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22034F" w:rsidRDefault="00F8790D" w:rsidP="0022034F">
      <w:pPr>
        <w:jc w:val="center"/>
        <w:rPr>
          <w:b/>
          <w:sz w:val="26"/>
          <w:szCs w:val="26"/>
        </w:rPr>
      </w:pPr>
      <w:r>
        <w:rPr>
          <w:b/>
          <w:sz w:val="26"/>
          <w:szCs w:val="26"/>
        </w:rPr>
        <w:t>Протокол № 53</w:t>
      </w:r>
    </w:p>
    <w:p w:rsidR="00052D16" w:rsidRPr="0022034F" w:rsidRDefault="00052D16" w:rsidP="0022034F">
      <w:pPr>
        <w:jc w:val="center"/>
        <w:rPr>
          <w:b/>
          <w:sz w:val="26"/>
          <w:szCs w:val="26"/>
        </w:rPr>
      </w:pPr>
      <w:r w:rsidRPr="0022034F">
        <w:rPr>
          <w:b/>
          <w:sz w:val="26"/>
          <w:szCs w:val="26"/>
        </w:rPr>
        <w:t xml:space="preserve">Заседание Думы Черемховского районного муниципального образования </w:t>
      </w:r>
    </w:p>
    <w:p w:rsidR="00052D16" w:rsidRPr="0022034F" w:rsidRDefault="00052D16" w:rsidP="0022034F">
      <w:pPr>
        <w:jc w:val="center"/>
        <w:rPr>
          <w:b/>
          <w:sz w:val="26"/>
          <w:szCs w:val="26"/>
        </w:rPr>
      </w:pPr>
      <w:r w:rsidRPr="0022034F">
        <w:rPr>
          <w:b/>
          <w:sz w:val="26"/>
          <w:szCs w:val="26"/>
        </w:rPr>
        <w:t>(шестого созыва)</w:t>
      </w:r>
    </w:p>
    <w:p w:rsidR="00052D16" w:rsidRPr="0022034F" w:rsidRDefault="00052D16" w:rsidP="0022034F">
      <w:pPr>
        <w:tabs>
          <w:tab w:val="left" w:pos="2955"/>
        </w:tabs>
        <w:jc w:val="center"/>
        <w:rPr>
          <w:b/>
          <w:sz w:val="26"/>
          <w:szCs w:val="26"/>
        </w:rPr>
      </w:pPr>
    </w:p>
    <w:p w:rsidR="00052D16" w:rsidRPr="0022034F" w:rsidRDefault="00F8790D" w:rsidP="0022034F">
      <w:pPr>
        <w:tabs>
          <w:tab w:val="left" w:pos="4620"/>
          <w:tab w:val="left" w:pos="7755"/>
        </w:tabs>
        <w:jc w:val="center"/>
        <w:rPr>
          <w:b/>
          <w:sz w:val="26"/>
          <w:szCs w:val="26"/>
        </w:rPr>
      </w:pPr>
      <w:r>
        <w:rPr>
          <w:b/>
          <w:sz w:val="26"/>
          <w:szCs w:val="26"/>
        </w:rPr>
        <w:t>от 21</w:t>
      </w:r>
      <w:r w:rsidR="00052D16" w:rsidRPr="0022034F">
        <w:rPr>
          <w:b/>
          <w:sz w:val="26"/>
          <w:szCs w:val="26"/>
        </w:rPr>
        <w:t xml:space="preserve"> </w:t>
      </w:r>
      <w:r w:rsidR="00085FF0">
        <w:rPr>
          <w:b/>
          <w:sz w:val="26"/>
          <w:szCs w:val="26"/>
        </w:rPr>
        <w:t>декабря</w:t>
      </w:r>
      <w:r w:rsidR="00A11409" w:rsidRPr="0022034F">
        <w:rPr>
          <w:b/>
          <w:sz w:val="26"/>
          <w:szCs w:val="26"/>
        </w:rPr>
        <w:t xml:space="preserve"> </w:t>
      </w:r>
      <w:r w:rsidR="00052D16" w:rsidRPr="0022034F">
        <w:rPr>
          <w:b/>
          <w:sz w:val="26"/>
          <w:szCs w:val="26"/>
        </w:rPr>
        <w:t>201</w:t>
      </w:r>
      <w:r w:rsidR="002823D5" w:rsidRPr="0022034F">
        <w:rPr>
          <w:b/>
          <w:sz w:val="26"/>
          <w:szCs w:val="26"/>
        </w:rPr>
        <w:t>8</w:t>
      </w:r>
      <w:r w:rsidR="00052D16" w:rsidRPr="0022034F">
        <w:rPr>
          <w:b/>
          <w:sz w:val="26"/>
          <w:szCs w:val="26"/>
        </w:rPr>
        <w:t xml:space="preserve"> года                                                                 г. Черемхово</w:t>
      </w:r>
    </w:p>
    <w:p w:rsidR="00052D16" w:rsidRPr="0022034F" w:rsidRDefault="00052D16" w:rsidP="0022034F">
      <w:pPr>
        <w:tabs>
          <w:tab w:val="left" w:pos="7755"/>
        </w:tabs>
        <w:jc w:val="both"/>
        <w:rPr>
          <w:b/>
          <w:sz w:val="26"/>
          <w:szCs w:val="26"/>
        </w:rPr>
      </w:pPr>
    </w:p>
    <w:p w:rsidR="00052D16" w:rsidRPr="0022034F" w:rsidRDefault="00052D16" w:rsidP="0022034F">
      <w:pPr>
        <w:tabs>
          <w:tab w:val="left" w:pos="7755"/>
        </w:tabs>
        <w:jc w:val="both"/>
        <w:rPr>
          <w:b/>
          <w:sz w:val="26"/>
          <w:szCs w:val="26"/>
        </w:rPr>
      </w:pPr>
      <w:r w:rsidRPr="0022034F">
        <w:rPr>
          <w:b/>
          <w:sz w:val="26"/>
          <w:szCs w:val="26"/>
        </w:rPr>
        <w:t>Присутствовали:</w:t>
      </w:r>
    </w:p>
    <w:p w:rsidR="00052D16" w:rsidRPr="0022034F" w:rsidRDefault="00052D16" w:rsidP="0022034F">
      <w:pPr>
        <w:tabs>
          <w:tab w:val="left" w:pos="7755"/>
        </w:tabs>
        <w:jc w:val="both"/>
        <w:rPr>
          <w:sz w:val="26"/>
          <w:szCs w:val="26"/>
        </w:rPr>
      </w:pPr>
    </w:p>
    <w:p w:rsidR="00052D16" w:rsidRPr="0022034F" w:rsidRDefault="00052D16" w:rsidP="0022034F">
      <w:pPr>
        <w:tabs>
          <w:tab w:val="left" w:pos="7755"/>
        </w:tabs>
        <w:jc w:val="both"/>
        <w:rPr>
          <w:b/>
          <w:sz w:val="26"/>
          <w:szCs w:val="26"/>
        </w:rPr>
      </w:pPr>
      <w:r w:rsidRPr="0022034F">
        <w:rPr>
          <w:b/>
          <w:sz w:val="26"/>
          <w:szCs w:val="26"/>
        </w:rPr>
        <w:t xml:space="preserve">                              Депутаты Думы:</w:t>
      </w:r>
    </w:p>
    <w:p w:rsidR="00052D16" w:rsidRDefault="00052D16" w:rsidP="0022034F">
      <w:pPr>
        <w:tabs>
          <w:tab w:val="left" w:pos="7755"/>
        </w:tabs>
        <w:jc w:val="both"/>
        <w:rPr>
          <w:sz w:val="26"/>
          <w:szCs w:val="26"/>
        </w:rPr>
      </w:pPr>
      <w:r w:rsidRPr="0022034F">
        <w:rPr>
          <w:sz w:val="26"/>
          <w:szCs w:val="26"/>
        </w:rPr>
        <w:t>1.Евдокимов Петр Александрович, округ № 1</w:t>
      </w:r>
    </w:p>
    <w:p w:rsidR="0033223C" w:rsidRPr="0022034F" w:rsidRDefault="0033223C" w:rsidP="0022034F">
      <w:pPr>
        <w:tabs>
          <w:tab w:val="left" w:pos="7755"/>
        </w:tabs>
        <w:jc w:val="both"/>
        <w:rPr>
          <w:sz w:val="26"/>
          <w:szCs w:val="26"/>
        </w:rPr>
      </w:pPr>
      <w:r>
        <w:rPr>
          <w:sz w:val="26"/>
          <w:szCs w:val="26"/>
        </w:rPr>
        <w:t>2.Туркина Галина Михайловна, округ № 2</w:t>
      </w:r>
    </w:p>
    <w:p w:rsidR="00A11409" w:rsidRDefault="0033223C" w:rsidP="0022034F">
      <w:pPr>
        <w:tabs>
          <w:tab w:val="left" w:pos="7755"/>
        </w:tabs>
        <w:jc w:val="both"/>
        <w:rPr>
          <w:sz w:val="26"/>
          <w:szCs w:val="26"/>
        </w:rPr>
      </w:pPr>
      <w:r>
        <w:rPr>
          <w:sz w:val="26"/>
          <w:szCs w:val="26"/>
        </w:rPr>
        <w:t>3</w:t>
      </w:r>
      <w:r w:rsidR="00A11409" w:rsidRPr="0022034F">
        <w:rPr>
          <w:sz w:val="26"/>
          <w:szCs w:val="26"/>
        </w:rPr>
        <w:t>. Григоренко Ольга Михайловна, округ № 3</w:t>
      </w:r>
    </w:p>
    <w:p w:rsidR="00085FF0" w:rsidRPr="0022034F" w:rsidRDefault="00085FF0" w:rsidP="0022034F">
      <w:pPr>
        <w:tabs>
          <w:tab w:val="left" w:pos="7755"/>
        </w:tabs>
        <w:jc w:val="both"/>
        <w:rPr>
          <w:sz w:val="26"/>
          <w:szCs w:val="26"/>
        </w:rPr>
      </w:pPr>
      <w:r>
        <w:rPr>
          <w:sz w:val="26"/>
          <w:szCs w:val="26"/>
        </w:rPr>
        <w:t>4.Буцкий Сергей Ильич, округ № 4</w:t>
      </w:r>
    </w:p>
    <w:p w:rsidR="00052D16" w:rsidRDefault="00085FF0" w:rsidP="0022034F">
      <w:pPr>
        <w:tabs>
          <w:tab w:val="left" w:pos="7755"/>
        </w:tabs>
        <w:jc w:val="both"/>
        <w:rPr>
          <w:sz w:val="26"/>
          <w:szCs w:val="26"/>
        </w:rPr>
      </w:pPr>
      <w:r>
        <w:rPr>
          <w:sz w:val="26"/>
          <w:szCs w:val="26"/>
        </w:rPr>
        <w:t>5</w:t>
      </w:r>
      <w:r w:rsidR="00052D16" w:rsidRPr="0022034F">
        <w:rPr>
          <w:sz w:val="26"/>
          <w:szCs w:val="26"/>
        </w:rPr>
        <w:t>.Гаврикова Галина Евгеньевна, округ № 5</w:t>
      </w:r>
    </w:p>
    <w:p w:rsidR="001A7D88" w:rsidRDefault="001A7D88" w:rsidP="0022034F">
      <w:pPr>
        <w:tabs>
          <w:tab w:val="left" w:pos="7755"/>
        </w:tabs>
        <w:jc w:val="both"/>
        <w:rPr>
          <w:sz w:val="26"/>
          <w:szCs w:val="26"/>
        </w:rPr>
      </w:pPr>
      <w:r>
        <w:rPr>
          <w:sz w:val="26"/>
          <w:szCs w:val="26"/>
        </w:rPr>
        <w:t>6.Поляковский Эдварт Иванович, округ № 7</w:t>
      </w:r>
    </w:p>
    <w:p w:rsidR="009D1604" w:rsidRDefault="001A7D88" w:rsidP="0022034F">
      <w:pPr>
        <w:tabs>
          <w:tab w:val="left" w:pos="7755"/>
        </w:tabs>
        <w:jc w:val="both"/>
        <w:rPr>
          <w:sz w:val="26"/>
          <w:szCs w:val="26"/>
        </w:rPr>
      </w:pPr>
      <w:r>
        <w:rPr>
          <w:sz w:val="26"/>
          <w:szCs w:val="26"/>
        </w:rPr>
        <w:t>7</w:t>
      </w:r>
      <w:r w:rsidR="009D1604" w:rsidRPr="0022034F">
        <w:rPr>
          <w:sz w:val="26"/>
          <w:szCs w:val="26"/>
        </w:rPr>
        <w:t>. Ярошевич Татьяна Анатольевна, округ № 8</w:t>
      </w:r>
    </w:p>
    <w:p w:rsidR="006B67D8" w:rsidRPr="0022034F" w:rsidRDefault="001A7D88" w:rsidP="0022034F">
      <w:pPr>
        <w:tabs>
          <w:tab w:val="left" w:pos="7755"/>
        </w:tabs>
        <w:jc w:val="both"/>
        <w:rPr>
          <w:sz w:val="26"/>
          <w:szCs w:val="26"/>
        </w:rPr>
      </w:pPr>
      <w:r>
        <w:rPr>
          <w:sz w:val="26"/>
          <w:szCs w:val="26"/>
        </w:rPr>
        <w:t>8</w:t>
      </w:r>
      <w:r w:rsidR="006B67D8">
        <w:rPr>
          <w:sz w:val="26"/>
          <w:szCs w:val="26"/>
        </w:rPr>
        <w:t>.Бакаев Павел Николаевич, округ № 10</w:t>
      </w:r>
    </w:p>
    <w:p w:rsidR="00A94AC4" w:rsidRPr="0022034F" w:rsidRDefault="001A7D88" w:rsidP="0022034F">
      <w:pPr>
        <w:tabs>
          <w:tab w:val="left" w:pos="7755"/>
        </w:tabs>
        <w:jc w:val="both"/>
        <w:rPr>
          <w:sz w:val="26"/>
          <w:szCs w:val="26"/>
        </w:rPr>
      </w:pPr>
      <w:r>
        <w:rPr>
          <w:sz w:val="26"/>
          <w:szCs w:val="26"/>
        </w:rPr>
        <w:t>9</w:t>
      </w:r>
      <w:r w:rsidR="00A94AC4" w:rsidRPr="0022034F">
        <w:rPr>
          <w:sz w:val="26"/>
          <w:szCs w:val="26"/>
        </w:rPr>
        <w:t>. Ткачева Светлана Юрьевна, округ № 12</w:t>
      </w:r>
    </w:p>
    <w:p w:rsidR="00052D16" w:rsidRDefault="001A7D88" w:rsidP="0022034F">
      <w:pPr>
        <w:pStyle w:val="a5"/>
        <w:spacing w:line="240" w:lineRule="auto"/>
        <w:ind w:left="0"/>
        <w:rPr>
          <w:sz w:val="26"/>
          <w:szCs w:val="26"/>
        </w:rPr>
      </w:pPr>
      <w:r>
        <w:rPr>
          <w:sz w:val="26"/>
          <w:szCs w:val="26"/>
        </w:rPr>
        <w:t>10</w:t>
      </w:r>
      <w:r w:rsidR="00052D16" w:rsidRPr="0022034F">
        <w:rPr>
          <w:sz w:val="26"/>
          <w:szCs w:val="26"/>
        </w:rPr>
        <w:t>.Егоров Андрей Георгиевич, округ № 13</w:t>
      </w:r>
    </w:p>
    <w:p w:rsidR="00085FF0" w:rsidRPr="0022034F" w:rsidRDefault="006B67D8" w:rsidP="0022034F">
      <w:pPr>
        <w:pStyle w:val="a5"/>
        <w:spacing w:line="240" w:lineRule="auto"/>
        <w:ind w:left="0"/>
        <w:rPr>
          <w:sz w:val="26"/>
          <w:szCs w:val="26"/>
        </w:rPr>
      </w:pPr>
      <w:r>
        <w:rPr>
          <w:sz w:val="26"/>
          <w:szCs w:val="26"/>
        </w:rPr>
        <w:t>1</w:t>
      </w:r>
      <w:r w:rsidR="001A7D88">
        <w:rPr>
          <w:sz w:val="26"/>
          <w:szCs w:val="26"/>
        </w:rPr>
        <w:t>1</w:t>
      </w:r>
      <w:r w:rsidR="00085FF0">
        <w:rPr>
          <w:sz w:val="26"/>
          <w:szCs w:val="26"/>
        </w:rPr>
        <w:t>.Назаров Эдуард Александрович, округ № 14</w:t>
      </w:r>
    </w:p>
    <w:p w:rsidR="0043172C" w:rsidRPr="0022034F" w:rsidRDefault="001A7D88" w:rsidP="0022034F">
      <w:pPr>
        <w:pStyle w:val="a5"/>
        <w:spacing w:line="240" w:lineRule="auto"/>
        <w:ind w:left="0"/>
        <w:rPr>
          <w:sz w:val="26"/>
          <w:szCs w:val="26"/>
        </w:rPr>
      </w:pPr>
      <w:r>
        <w:rPr>
          <w:sz w:val="26"/>
          <w:szCs w:val="26"/>
        </w:rPr>
        <w:t>12</w:t>
      </w:r>
      <w:r w:rsidR="0043172C">
        <w:rPr>
          <w:sz w:val="26"/>
          <w:szCs w:val="26"/>
        </w:rPr>
        <w:t>. Дорофеева Тамара Александровна, округ № 15</w:t>
      </w:r>
    </w:p>
    <w:p w:rsidR="00052D16" w:rsidRPr="0022034F" w:rsidRDefault="00052D16" w:rsidP="0022034F">
      <w:pPr>
        <w:tabs>
          <w:tab w:val="num" w:pos="284"/>
          <w:tab w:val="left" w:pos="7755"/>
        </w:tabs>
        <w:jc w:val="both"/>
        <w:rPr>
          <w:b/>
          <w:sz w:val="26"/>
          <w:szCs w:val="26"/>
        </w:rPr>
      </w:pPr>
      <w:r w:rsidRPr="0022034F">
        <w:rPr>
          <w:b/>
          <w:sz w:val="26"/>
          <w:szCs w:val="26"/>
        </w:rPr>
        <w:t>Принимали участие:</w:t>
      </w:r>
    </w:p>
    <w:p w:rsidR="00052D16" w:rsidRPr="0022034F" w:rsidRDefault="00052D16" w:rsidP="0022034F">
      <w:pPr>
        <w:tabs>
          <w:tab w:val="num" w:pos="284"/>
          <w:tab w:val="left" w:pos="7755"/>
        </w:tabs>
        <w:jc w:val="both"/>
        <w:rPr>
          <w:sz w:val="26"/>
          <w:szCs w:val="26"/>
        </w:rPr>
      </w:pPr>
    </w:p>
    <w:p w:rsidR="00A11409" w:rsidRDefault="00A11409" w:rsidP="0022034F">
      <w:pPr>
        <w:tabs>
          <w:tab w:val="num" w:pos="284"/>
          <w:tab w:val="left" w:pos="7755"/>
        </w:tabs>
        <w:jc w:val="both"/>
        <w:rPr>
          <w:sz w:val="26"/>
          <w:szCs w:val="26"/>
        </w:rPr>
      </w:pPr>
      <w:r w:rsidRPr="0022034F">
        <w:rPr>
          <w:sz w:val="26"/>
          <w:szCs w:val="26"/>
        </w:rPr>
        <w:t xml:space="preserve">1. </w:t>
      </w:r>
      <w:r w:rsidR="0043172C">
        <w:rPr>
          <w:sz w:val="26"/>
          <w:szCs w:val="26"/>
        </w:rPr>
        <w:t>Луценко Сергей Владимирович</w:t>
      </w:r>
      <w:r w:rsidRPr="0022034F">
        <w:rPr>
          <w:sz w:val="26"/>
          <w:szCs w:val="26"/>
        </w:rPr>
        <w:t xml:space="preserve">, </w:t>
      </w:r>
      <w:r w:rsidR="0033223C">
        <w:rPr>
          <w:sz w:val="26"/>
          <w:szCs w:val="26"/>
        </w:rPr>
        <w:t>временно исполняющий обязанности мэра района</w:t>
      </w:r>
      <w:r w:rsidRPr="0022034F">
        <w:rPr>
          <w:sz w:val="26"/>
          <w:szCs w:val="26"/>
        </w:rPr>
        <w:t>.</w:t>
      </w:r>
    </w:p>
    <w:p w:rsidR="00085FF0" w:rsidRDefault="00085FF0" w:rsidP="0022034F">
      <w:pPr>
        <w:tabs>
          <w:tab w:val="num" w:pos="284"/>
          <w:tab w:val="left" w:pos="7755"/>
        </w:tabs>
        <w:jc w:val="both"/>
        <w:rPr>
          <w:sz w:val="26"/>
          <w:szCs w:val="26"/>
        </w:rPr>
      </w:pPr>
      <w:r>
        <w:rPr>
          <w:sz w:val="26"/>
          <w:szCs w:val="26"/>
        </w:rPr>
        <w:t>2.Веретнова Тамара Степановна, руководитель аппарата администрации.</w:t>
      </w:r>
    </w:p>
    <w:p w:rsidR="006B67D8" w:rsidRDefault="00085FF0" w:rsidP="006B67D8">
      <w:pPr>
        <w:tabs>
          <w:tab w:val="num" w:pos="284"/>
          <w:tab w:val="left" w:pos="7755"/>
        </w:tabs>
        <w:jc w:val="both"/>
        <w:rPr>
          <w:sz w:val="26"/>
          <w:szCs w:val="26"/>
        </w:rPr>
      </w:pPr>
      <w:r>
        <w:rPr>
          <w:sz w:val="26"/>
          <w:szCs w:val="26"/>
        </w:rPr>
        <w:t>3.Тугаринова Ирина Александровна, первый заместитель мэра.</w:t>
      </w:r>
    </w:p>
    <w:p w:rsidR="006B67D8" w:rsidRDefault="006B67D8" w:rsidP="006B67D8">
      <w:pPr>
        <w:tabs>
          <w:tab w:val="num" w:pos="284"/>
          <w:tab w:val="left" w:pos="7755"/>
        </w:tabs>
        <w:jc w:val="both"/>
        <w:rPr>
          <w:sz w:val="26"/>
          <w:szCs w:val="26"/>
        </w:rPr>
      </w:pPr>
      <w:r>
        <w:rPr>
          <w:sz w:val="26"/>
          <w:szCs w:val="26"/>
        </w:rPr>
        <w:t>4.Гайдук Юлия Николаевна, начальник отдела финансового управления.</w:t>
      </w:r>
    </w:p>
    <w:p w:rsidR="006B67D8" w:rsidRDefault="006B67D8" w:rsidP="006B67D8">
      <w:pPr>
        <w:tabs>
          <w:tab w:val="num" w:pos="284"/>
          <w:tab w:val="left" w:pos="7755"/>
        </w:tabs>
        <w:jc w:val="both"/>
        <w:rPr>
          <w:sz w:val="26"/>
          <w:szCs w:val="26"/>
        </w:rPr>
      </w:pPr>
      <w:r>
        <w:rPr>
          <w:sz w:val="26"/>
          <w:szCs w:val="26"/>
        </w:rPr>
        <w:t>5</w:t>
      </w:r>
      <w:r w:rsidR="00085FF0">
        <w:rPr>
          <w:sz w:val="26"/>
          <w:szCs w:val="26"/>
        </w:rPr>
        <w:t>.Кудлай Анна Анатольевна, председатель КСП.</w:t>
      </w:r>
    </w:p>
    <w:p w:rsidR="00052D16" w:rsidRDefault="006B67D8" w:rsidP="006B67D8">
      <w:pPr>
        <w:tabs>
          <w:tab w:val="num" w:pos="284"/>
          <w:tab w:val="left" w:pos="7755"/>
        </w:tabs>
        <w:jc w:val="both"/>
        <w:rPr>
          <w:sz w:val="26"/>
          <w:szCs w:val="26"/>
        </w:rPr>
      </w:pPr>
      <w:r>
        <w:rPr>
          <w:sz w:val="26"/>
          <w:szCs w:val="26"/>
        </w:rPr>
        <w:t>6</w:t>
      </w:r>
      <w:r w:rsidR="00052D16" w:rsidRPr="0022034F">
        <w:rPr>
          <w:sz w:val="26"/>
          <w:szCs w:val="26"/>
        </w:rPr>
        <w:t>.</w:t>
      </w:r>
      <w:r>
        <w:rPr>
          <w:sz w:val="26"/>
          <w:szCs w:val="26"/>
        </w:rPr>
        <w:t>Гапонова Елена Валентиновна</w:t>
      </w:r>
      <w:r w:rsidR="00052D16" w:rsidRPr="0022034F">
        <w:rPr>
          <w:sz w:val="26"/>
          <w:szCs w:val="26"/>
        </w:rPr>
        <w:t>,</w:t>
      </w:r>
      <w:r w:rsidR="00A11409" w:rsidRPr="0022034F">
        <w:rPr>
          <w:sz w:val="26"/>
          <w:szCs w:val="26"/>
        </w:rPr>
        <w:t xml:space="preserve"> </w:t>
      </w:r>
      <w:r>
        <w:rPr>
          <w:sz w:val="26"/>
          <w:szCs w:val="26"/>
        </w:rPr>
        <w:t>и.о. председателя</w:t>
      </w:r>
      <w:r w:rsidR="00052D16" w:rsidRPr="0022034F">
        <w:rPr>
          <w:sz w:val="26"/>
          <w:szCs w:val="26"/>
        </w:rPr>
        <w:t xml:space="preserve"> комитета по управлению муниципального служащего.</w:t>
      </w:r>
    </w:p>
    <w:p w:rsidR="00BE1947" w:rsidRPr="0022034F" w:rsidRDefault="00085FF0" w:rsidP="0022034F">
      <w:pPr>
        <w:tabs>
          <w:tab w:val="left" w:pos="7755"/>
        </w:tabs>
        <w:jc w:val="both"/>
        <w:rPr>
          <w:b/>
          <w:sz w:val="26"/>
          <w:szCs w:val="26"/>
        </w:rPr>
      </w:pPr>
      <w:r w:rsidRPr="0022034F">
        <w:rPr>
          <w:b/>
          <w:sz w:val="26"/>
          <w:szCs w:val="26"/>
        </w:rPr>
        <w:t xml:space="preserve"> </w:t>
      </w:r>
    </w:p>
    <w:p w:rsidR="00052D16" w:rsidRPr="0022034F" w:rsidRDefault="00052D16" w:rsidP="0022034F">
      <w:pPr>
        <w:tabs>
          <w:tab w:val="left" w:pos="7755"/>
        </w:tabs>
        <w:jc w:val="both"/>
        <w:rPr>
          <w:b/>
          <w:sz w:val="26"/>
          <w:szCs w:val="26"/>
        </w:rPr>
      </w:pPr>
      <w:r w:rsidRPr="0022034F">
        <w:rPr>
          <w:b/>
          <w:sz w:val="26"/>
          <w:szCs w:val="26"/>
        </w:rPr>
        <w:t>Приглашённые:</w:t>
      </w:r>
    </w:p>
    <w:p w:rsidR="00052D16" w:rsidRPr="0022034F" w:rsidRDefault="00052D16" w:rsidP="0022034F">
      <w:pPr>
        <w:tabs>
          <w:tab w:val="left" w:pos="7755"/>
        </w:tabs>
        <w:jc w:val="both"/>
        <w:rPr>
          <w:sz w:val="26"/>
          <w:szCs w:val="26"/>
        </w:rPr>
      </w:pPr>
    </w:p>
    <w:p w:rsidR="00052D16" w:rsidRPr="0022034F" w:rsidRDefault="006A08F4" w:rsidP="0022034F">
      <w:pPr>
        <w:tabs>
          <w:tab w:val="left" w:pos="7755"/>
        </w:tabs>
        <w:jc w:val="both"/>
        <w:rPr>
          <w:sz w:val="26"/>
          <w:szCs w:val="26"/>
        </w:rPr>
      </w:pPr>
      <w:r w:rsidRPr="0022034F">
        <w:rPr>
          <w:sz w:val="26"/>
          <w:szCs w:val="26"/>
        </w:rPr>
        <w:t>1</w:t>
      </w:r>
      <w:r w:rsidR="00052D16" w:rsidRPr="0022034F">
        <w:rPr>
          <w:sz w:val="26"/>
          <w:szCs w:val="26"/>
        </w:rPr>
        <w:t>.</w:t>
      </w:r>
      <w:r w:rsidR="00085FF0">
        <w:rPr>
          <w:sz w:val="26"/>
          <w:szCs w:val="26"/>
        </w:rPr>
        <w:t>Чудинов Дмитрий Рафаэльевич</w:t>
      </w:r>
      <w:r w:rsidR="00052D16" w:rsidRPr="0022034F">
        <w:rPr>
          <w:sz w:val="26"/>
          <w:szCs w:val="26"/>
        </w:rPr>
        <w:t>,</w:t>
      </w:r>
      <w:r w:rsidR="0043172C">
        <w:rPr>
          <w:sz w:val="26"/>
          <w:szCs w:val="26"/>
        </w:rPr>
        <w:t xml:space="preserve"> </w:t>
      </w:r>
      <w:r w:rsidR="00A11409" w:rsidRPr="0022034F">
        <w:rPr>
          <w:sz w:val="26"/>
          <w:szCs w:val="26"/>
        </w:rPr>
        <w:t>прокурор</w:t>
      </w:r>
      <w:r w:rsidR="0043172C">
        <w:rPr>
          <w:sz w:val="26"/>
          <w:szCs w:val="26"/>
        </w:rPr>
        <w:t>а</w:t>
      </w:r>
      <w:r w:rsidR="00A11409" w:rsidRPr="0022034F">
        <w:rPr>
          <w:sz w:val="26"/>
          <w:szCs w:val="26"/>
        </w:rPr>
        <w:t xml:space="preserve"> города Черемхово.</w:t>
      </w:r>
    </w:p>
    <w:p w:rsidR="00052D16" w:rsidRPr="0022034F" w:rsidRDefault="00052D16" w:rsidP="0022034F">
      <w:pPr>
        <w:tabs>
          <w:tab w:val="left" w:pos="7755"/>
        </w:tabs>
        <w:jc w:val="both"/>
        <w:rPr>
          <w:sz w:val="26"/>
          <w:szCs w:val="26"/>
        </w:rPr>
      </w:pPr>
    </w:p>
    <w:p w:rsidR="00052D16" w:rsidRPr="0022034F" w:rsidRDefault="00052D16" w:rsidP="0022034F">
      <w:pPr>
        <w:tabs>
          <w:tab w:val="left" w:pos="7755"/>
        </w:tabs>
        <w:jc w:val="both"/>
        <w:rPr>
          <w:b/>
          <w:sz w:val="26"/>
          <w:szCs w:val="26"/>
        </w:rPr>
      </w:pPr>
      <w:r w:rsidRPr="0022034F">
        <w:rPr>
          <w:b/>
          <w:sz w:val="26"/>
          <w:szCs w:val="26"/>
        </w:rPr>
        <w:t>Представители СМИ:</w:t>
      </w:r>
    </w:p>
    <w:p w:rsidR="00052D16" w:rsidRPr="0022034F" w:rsidRDefault="00052D16" w:rsidP="0022034F">
      <w:pPr>
        <w:tabs>
          <w:tab w:val="left" w:pos="7755"/>
        </w:tabs>
        <w:jc w:val="both"/>
        <w:rPr>
          <w:sz w:val="26"/>
          <w:szCs w:val="26"/>
        </w:rPr>
      </w:pPr>
    </w:p>
    <w:p w:rsidR="00A15AA2" w:rsidRPr="0022034F" w:rsidRDefault="006A08F4" w:rsidP="0022034F">
      <w:pPr>
        <w:tabs>
          <w:tab w:val="left" w:pos="7755"/>
        </w:tabs>
        <w:jc w:val="both"/>
        <w:rPr>
          <w:sz w:val="26"/>
          <w:szCs w:val="26"/>
        </w:rPr>
      </w:pPr>
      <w:r w:rsidRPr="0022034F">
        <w:rPr>
          <w:sz w:val="26"/>
          <w:szCs w:val="26"/>
        </w:rPr>
        <w:t xml:space="preserve">   </w:t>
      </w:r>
      <w:r w:rsidR="00A15AA2" w:rsidRPr="0022034F">
        <w:rPr>
          <w:sz w:val="26"/>
          <w:szCs w:val="26"/>
        </w:rPr>
        <w:t>1.</w:t>
      </w:r>
      <w:r w:rsidR="00085FF0">
        <w:rPr>
          <w:sz w:val="26"/>
          <w:szCs w:val="26"/>
        </w:rPr>
        <w:t>Коркушко Ирина Анатольевна</w:t>
      </w:r>
      <w:r w:rsidR="00BE1947" w:rsidRPr="0022034F">
        <w:rPr>
          <w:sz w:val="26"/>
          <w:szCs w:val="26"/>
        </w:rPr>
        <w:t xml:space="preserve">, </w:t>
      </w:r>
      <w:r w:rsidR="00380D5A">
        <w:rPr>
          <w:sz w:val="26"/>
          <w:szCs w:val="26"/>
        </w:rPr>
        <w:t xml:space="preserve">заместитель редактора </w:t>
      </w:r>
      <w:r w:rsidR="00BE1947" w:rsidRPr="0022034F">
        <w:rPr>
          <w:sz w:val="26"/>
          <w:szCs w:val="26"/>
        </w:rPr>
        <w:t>газеты</w:t>
      </w:r>
      <w:r w:rsidR="00586D30" w:rsidRPr="0022034F">
        <w:rPr>
          <w:sz w:val="26"/>
          <w:szCs w:val="26"/>
        </w:rPr>
        <w:t xml:space="preserve"> «Моё село, </w:t>
      </w:r>
      <w:r w:rsidR="00A15AA2" w:rsidRPr="0022034F">
        <w:rPr>
          <w:sz w:val="26"/>
          <w:szCs w:val="26"/>
        </w:rPr>
        <w:t>край Черемховский».</w:t>
      </w:r>
    </w:p>
    <w:p w:rsidR="00052D16" w:rsidRPr="0022034F" w:rsidRDefault="00052D16" w:rsidP="0022034F">
      <w:pPr>
        <w:tabs>
          <w:tab w:val="left" w:pos="7755"/>
        </w:tabs>
        <w:jc w:val="both"/>
        <w:rPr>
          <w:b/>
          <w:sz w:val="26"/>
          <w:szCs w:val="26"/>
        </w:rPr>
      </w:pPr>
    </w:p>
    <w:p w:rsidR="00052D16" w:rsidRPr="0022034F" w:rsidRDefault="00052D16" w:rsidP="0022034F">
      <w:pPr>
        <w:tabs>
          <w:tab w:val="left" w:pos="7755"/>
        </w:tabs>
        <w:jc w:val="both"/>
        <w:rPr>
          <w:b/>
          <w:sz w:val="26"/>
          <w:szCs w:val="26"/>
        </w:rPr>
      </w:pPr>
      <w:r w:rsidRPr="0022034F">
        <w:rPr>
          <w:b/>
          <w:sz w:val="26"/>
          <w:szCs w:val="26"/>
        </w:rPr>
        <w:t xml:space="preserve">Слушали </w:t>
      </w:r>
      <w:r w:rsidR="00BE1947" w:rsidRPr="0022034F">
        <w:rPr>
          <w:b/>
          <w:sz w:val="26"/>
          <w:szCs w:val="26"/>
        </w:rPr>
        <w:t>Ярошевич</w:t>
      </w:r>
      <w:r w:rsidRPr="0022034F">
        <w:rPr>
          <w:b/>
          <w:sz w:val="26"/>
          <w:szCs w:val="26"/>
        </w:rPr>
        <w:t xml:space="preserve"> Т</w:t>
      </w:r>
      <w:r w:rsidR="00BE1947" w:rsidRPr="0022034F">
        <w:rPr>
          <w:b/>
          <w:sz w:val="26"/>
          <w:szCs w:val="26"/>
        </w:rPr>
        <w:t>атьяну</w:t>
      </w:r>
      <w:r w:rsidRPr="0022034F">
        <w:rPr>
          <w:b/>
          <w:sz w:val="26"/>
          <w:szCs w:val="26"/>
        </w:rPr>
        <w:t xml:space="preserve"> А</w:t>
      </w:r>
      <w:r w:rsidR="00BE1947" w:rsidRPr="0022034F">
        <w:rPr>
          <w:b/>
          <w:sz w:val="26"/>
          <w:szCs w:val="26"/>
        </w:rPr>
        <w:t>натольевну</w:t>
      </w:r>
      <w:r w:rsidRPr="0022034F">
        <w:rPr>
          <w:b/>
          <w:sz w:val="26"/>
          <w:szCs w:val="26"/>
        </w:rPr>
        <w:t>:</w:t>
      </w:r>
      <w:r w:rsidRPr="0022034F">
        <w:rPr>
          <w:sz w:val="26"/>
          <w:szCs w:val="26"/>
        </w:rPr>
        <w:t xml:space="preserve"> </w:t>
      </w:r>
      <w:r w:rsidR="00BE1947" w:rsidRPr="0022034F">
        <w:rPr>
          <w:b/>
          <w:sz w:val="26"/>
          <w:szCs w:val="26"/>
        </w:rPr>
        <w:t>пр</w:t>
      </w:r>
      <w:r w:rsidR="00A11409" w:rsidRPr="0022034F">
        <w:rPr>
          <w:b/>
          <w:sz w:val="26"/>
          <w:szCs w:val="26"/>
        </w:rPr>
        <w:t>едседателя</w:t>
      </w:r>
      <w:r w:rsidRPr="0022034F">
        <w:rPr>
          <w:b/>
          <w:sz w:val="26"/>
          <w:szCs w:val="26"/>
        </w:rPr>
        <w:t xml:space="preserve"> Думы Черемховского районного муниципального образования</w:t>
      </w:r>
    </w:p>
    <w:p w:rsidR="00052D16" w:rsidRPr="0022034F" w:rsidRDefault="00052D16" w:rsidP="0022034F">
      <w:pPr>
        <w:tabs>
          <w:tab w:val="left" w:pos="7755"/>
        </w:tabs>
        <w:jc w:val="both"/>
        <w:rPr>
          <w:b/>
          <w:i/>
          <w:sz w:val="26"/>
          <w:szCs w:val="26"/>
        </w:rPr>
      </w:pPr>
    </w:p>
    <w:p w:rsidR="00052D16" w:rsidRPr="0022034F" w:rsidRDefault="00933168" w:rsidP="0022034F">
      <w:pPr>
        <w:tabs>
          <w:tab w:val="left" w:pos="7755"/>
        </w:tabs>
        <w:jc w:val="both"/>
        <w:rPr>
          <w:b/>
          <w:i/>
          <w:sz w:val="26"/>
          <w:szCs w:val="26"/>
        </w:rPr>
      </w:pPr>
      <w:r w:rsidRPr="0022034F">
        <w:rPr>
          <w:sz w:val="26"/>
          <w:szCs w:val="26"/>
        </w:rPr>
        <w:t>Татьяна</w:t>
      </w:r>
      <w:r w:rsidR="00052D16" w:rsidRPr="0022034F">
        <w:rPr>
          <w:sz w:val="26"/>
          <w:szCs w:val="26"/>
        </w:rPr>
        <w:t xml:space="preserve"> </w:t>
      </w:r>
      <w:r w:rsidRPr="0022034F">
        <w:rPr>
          <w:sz w:val="26"/>
          <w:szCs w:val="26"/>
        </w:rPr>
        <w:t>Анатольевна</w:t>
      </w:r>
      <w:r w:rsidR="00052D16" w:rsidRPr="0022034F">
        <w:rPr>
          <w:sz w:val="26"/>
          <w:szCs w:val="26"/>
        </w:rPr>
        <w:t xml:space="preserve"> сообщила, что из 15 депута</w:t>
      </w:r>
      <w:r w:rsidR="00BE1947" w:rsidRPr="0022034F">
        <w:rPr>
          <w:sz w:val="26"/>
          <w:szCs w:val="26"/>
        </w:rPr>
        <w:t>тов на заседание</w:t>
      </w:r>
      <w:r w:rsidR="001A7D88">
        <w:rPr>
          <w:sz w:val="26"/>
          <w:szCs w:val="26"/>
        </w:rPr>
        <w:t xml:space="preserve"> присутствуют 12</w:t>
      </w:r>
      <w:r w:rsidR="00052D16" w:rsidRPr="0022034F">
        <w:rPr>
          <w:sz w:val="26"/>
          <w:szCs w:val="26"/>
        </w:rPr>
        <w:t>. Отсут</w:t>
      </w:r>
      <w:r w:rsidR="001A7D88">
        <w:rPr>
          <w:sz w:val="26"/>
          <w:szCs w:val="26"/>
        </w:rPr>
        <w:t>ствует по уважительной причине 3</w:t>
      </w:r>
      <w:bookmarkStart w:id="0" w:name="_GoBack"/>
      <w:bookmarkEnd w:id="0"/>
      <w:r w:rsidR="00052D16" w:rsidRPr="0022034F">
        <w:rPr>
          <w:sz w:val="26"/>
          <w:szCs w:val="26"/>
        </w:rPr>
        <w:t>. Заседание при такой явке считается правомочным.</w:t>
      </w:r>
    </w:p>
    <w:p w:rsidR="00052D16" w:rsidRPr="0022034F" w:rsidRDefault="006B67D8" w:rsidP="0022034F">
      <w:pPr>
        <w:tabs>
          <w:tab w:val="left" w:pos="7755"/>
        </w:tabs>
        <w:jc w:val="both"/>
        <w:rPr>
          <w:sz w:val="26"/>
          <w:szCs w:val="26"/>
        </w:rPr>
      </w:pPr>
      <w:r>
        <w:rPr>
          <w:sz w:val="26"/>
          <w:szCs w:val="26"/>
        </w:rPr>
        <w:t>На 53</w:t>
      </w:r>
      <w:r w:rsidR="00052D16" w:rsidRPr="0022034F">
        <w:rPr>
          <w:sz w:val="26"/>
          <w:szCs w:val="26"/>
        </w:rPr>
        <w:t>-ое заседание Думы Черемховского района</w:t>
      </w:r>
      <w:r w:rsidR="00F006BD" w:rsidRPr="0022034F">
        <w:rPr>
          <w:sz w:val="26"/>
          <w:szCs w:val="26"/>
        </w:rPr>
        <w:t xml:space="preserve"> </w:t>
      </w:r>
      <w:r w:rsidR="0033223C">
        <w:rPr>
          <w:sz w:val="26"/>
          <w:szCs w:val="26"/>
        </w:rPr>
        <w:t xml:space="preserve">(шестого созыва) было вынесено </w:t>
      </w:r>
      <w:r>
        <w:rPr>
          <w:sz w:val="26"/>
          <w:szCs w:val="26"/>
        </w:rPr>
        <w:t>4 вопроса</w:t>
      </w:r>
      <w:r w:rsidR="00F006BD" w:rsidRPr="0022034F">
        <w:rPr>
          <w:sz w:val="26"/>
          <w:szCs w:val="26"/>
        </w:rPr>
        <w:t>.</w:t>
      </w:r>
    </w:p>
    <w:p w:rsidR="00052D16" w:rsidRPr="0022034F" w:rsidRDefault="00933168" w:rsidP="0022034F">
      <w:pPr>
        <w:tabs>
          <w:tab w:val="left" w:pos="7755"/>
        </w:tabs>
        <w:jc w:val="both"/>
        <w:rPr>
          <w:sz w:val="26"/>
          <w:szCs w:val="26"/>
        </w:rPr>
      </w:pPr>
      <w:r w:rsidRPr="0022034F">
        <w:rPr>
          <w:sz w:val="26"/>
          <w:szCs w:val="26"/>
        </w:rPr>
        <w:t>Татьяна Анатольевна</w:t>
      </w:r>
      <w:r w:rsidR="00052D16" w:rsidRPr="0022034F">
        <w:rPr>
          <w:sz w:val="26"/>
          <w:szCs w:val="26"/>
        </w:rPr>
        <w:t xml:space="preserve"> зачитала проект повестки заседания:</w:t>
      </w:r>
    </w:p>
    <w:p w:rsidR="00052D16" w:rsidRPr="0022034F" w:rsidRDefault="00052D16" w:rsidP="006B67D8">
      <w:pPr>
        <w:jc w:val="both"/>
        <w:rPr>
          <w:sz w:val="26"/>
          <w:szCs w:val="26"/>
          <w:u w:val="single"/>
        </w:rPr>
      </w:pPr>
    </w:p>
    <w:p w:rsidR="006B67D8" w:rsidRDefault="006B67D8" w:rsidP="006B67D8">
      <w:pPr>
        <w:jc w:val="both"/>
        <w:rPr>
          <w:sz w:val="26"/>
          <w:szCs w:val="26"/>
        </w:rPr>
      </w:pPr>
      <w:r>
        <w:rPr>
          <w:sz w:val="26"/>
          <w:szCs w:val="26"/>
        </w:rPr>
        <w:lastRenderedPageBreak/>
        <w:t>1. 11.00-11.10 О внесении изменений и дополнений в решение Думы Черемховского районного муниципального образования от 22.12.2017 № 179 «О бюджете Черемховского районного муниципального образования на 2018 год и плановый период 2019 и 2020 годов».</w:t>
      </w:r>
    </w:p>
    <w:p w:rsidR="006B67D8" w:rsidRDefault="006B67D8" w:rsidP="006B67D8">
      <w:pPr>
        <w:tabs>
          <w:tab w:val="left" w:pos="3600"/>
        </w:tabs>
        <w:jc w:val="both"/>
        <w:rPr>
          <w:sz w:val="26"/>
          <w:szCs w:val="26"/>
        </w:rPr>
      </w:pPr>
      <w:r w:rsidRPr="00530613">
        <w:rPr>
          <w:sz w:val="26"/>
          <w:szCs w:val="26"/>
          <w:u w:val="single"/>
        </w:rPr>
        <w:t>Докладывает</w:t>
      </w:r>
      <w:r>
        <w:rPr>
          <w:sz w:val="26"/>
          <w:szCs w:val="26"/>
        </w:rPr>
        <w:t>: Юлия Николаевна Гайдук, начальник отдела финансового управления.</w:t>
      </w:r>
    </w:p>
    <w:p w:rsidR="006B67D8" w:rsidRDefault="006B67D8" w:rsidP="006B67D8">
      <w:pPr>
        <w:tabs>
          <w:tab w:val="left" w:pos="3600"/>
        </w:tabs>
        <w:jc w:val="both"/>
        <w:rPr>
          <w:sz w:val="26"/>
          <w:szCs w:val="26"/>
        </w:rPr>
      </w:pPr>
    </w:p>
    <w:p w:rsidR="006B67D8" w:rsidRPr="00F7188B" w:rsidRDefault="006B67D8" w:rsidP="006B67D8">
      <w:pPr>
        <w:tabs>
          <w:tab w:val="left" w:pos="3600"/>
        </w:tabs>
        <w:jc w:val="both"/>
        <w:rPr>
          <w:sz w:val="26"/>
          <w:szCs w:val="26"/>
          <w:u w:val="single"/>
        </w:rPr>
      </w:pPr>
      <w:r>
        <w:rPr>
          <w:sz w:val="26"/>
          <w:szCs w:val="26"/>
        </w:rPr>
        <w:t xml:space="preserve">2. 11.10-11.20 </w:t>
      </w:r>
      <w:r w:rsidRPr="00F7188B">
        <w:rPr>
          <w:sz w:val="26"/>
          <w:szCs w:val="26"/>
        </w:rPr>
        <w:t>О бюджете Черемховского районного муниципального образования на 2019 год и плановый период 2020 и 2021 годов</w:t>
      </w:r>
      <w:r w:rsidRPr="00F7188B">
        <w:rPr>
          <w:sz w:val="26"/>
          <w:szCs w:val="26"/>
          <w:u w:val="single"/>
        </w:rPr>
        <w:t xml:space="preserve"> </w:t>
      </w:r>
    </w:p>
    <w:p w:rsidR="006B67D8" w:rsidRDefault="006B67D8" w:rsidP="006B67D8">
      <w:pPr>
        <w:tabs>
          <w:tab w:val="left" w:pos="3600"/>
        </w:tabs>
        <w:jc w:val="both"/>
        <w:rPr>
          <w:sz w:val="26"/>
          <w:szCs w:val="26"/>
        </w:rPr>
      </w:pPr>
      <w:r w:rsidRPr="00530613">
        <w:rPr>
          <w:sz w:val="26"/>
          <w:szCs w:val="26"/>
          <w:u w:val="single"/>
        </w:rPr>
        <w:t>Докладывает</w:t>
      </w:r>
      <w:r>
        <w:rPr>
          <w:sz w:val="26"/>
          <w:szCs w:val="26"/>
        </w:rPr>
        <w:t>: Юлия Николаевна Гайдук, начальник отдела финансового управления.</w:t>
      </w:r>
    </w:p>
    <w:p w:rsidR="006B67D8" w:rsidRDefault="006B67D8" w:rsidP="006B67D8">
      <w:pPr>
        <w:tabs>
          <w:tab w:val="left" w:pos="3600"/>
        </w:tabs>
        <w:jc w:val="both"/>
        <w:rPr>
          <w:sz w:val="26"/>
          <w:szCs w:val="26"/>
        </w:rPr>
      </w:pPr>
    </w:p>
    <w:p w:rsidR="006B67D8" w:rsidRDefault="006B67D8" w:rsidP="006B67D8">
      <w:pPr>
        <w:tabs>
          <w:tab w:val="left" w:pos="3600"/>
        </w:tabs>
        <w:jc w:val="both"/>
        <w:rPr>
          <w:sz w:val="26"/>
          <w:szCs w:val="26"/>
        </w:rPr>
      </w:pPr>
      <w:r>
        <w:rPr>
          <w:sz w:val="26"/>
          <w:szCs w:val="26"/>
        </w:rPr>
        <w:t>3. 11.20-11.30 О внесении изменений в решение районной Думы от 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6B67D8" w:rsidRDefault="006B67D8" w:rsidP="006B67D8">
      <w:pPr>
        <w:tabs>
          <w:tab w:val="left" w:pos="3600"/>
        </w:tabs>
        <w:jc w:val="both"/>
        <w:rPr>
          <w:sz w:val="26"/>
          <w:szCs w:val="26"/>
        </w:rPr>
      </w:pPr>
      <w:r w:rsidRPr="00844890">
        <w:rPr>
          <w:sz w:val="26"/>
          <w:szCs w:val="26"/>
          <w:u w:val="single"/>
        </w:rPr>
        <w:t>Докладывает:</w:t>
      </w:r>
      <w:r>
        <w:rPr>
          <w:sz w:val="26"/>
          <w:szCs w:val="26"/>
        </w:rPr>
        <w:t xml:space="preserve"> Елена Валентиновна Гапонова, и.о. председателя комитета по управлению муниципального имущества.</w:t>
      </w:r>
    </w:p>
    <w:p w:rsidR="006B67D8" w:rsidRDefault="006B67D8" w:rsidP="006B67D8">
      <w:pPr>
        <w:tabs>
          <w:tab w:val="left" w:pos="3600"/>
        </w:tabs>
        <w:jc w:val="both"/>
        <w:rPr>
          <w:sz w:val="26"/>
          <w:szCs w:val="26"/>
        </w:rPr>
      </w:pPr>
    </w:p>
    <w:p w:rsidR="006B67D8" w:rsidRPr="00F7188B" w:rsidRDefault="006B67D8" w:rsidP="006B67D8">
      <w:pPr>
        <w:jc w:val="both"/>
        <w:rPr>
          <w:b/>
          <w:sz w:val="26"/>
          <w:szCs w:val="26"/>
        </w:rPr>
      </w:pPr>
      <w:r>
        <w:rPr>
          <w:sz w:val="26"/>
          <w:szCs w:val="26"/>
        </w:rPr>
        <w:t xml:space="preserve">4. 11.30-11.35 </w:t>
      </w:r>
      <w:r w:rsidRPr="00F7188B">
        <w:rPr>
          <w:sz w:val="26"/>
          <w:szCs w:val="26"/>
        </w:rPr>
        <w:t>Об утверждении плана работы Думы (шестого созыва) на первое полугодие 2019 года.</w:t>
      </w:r>
      <w:r w:rsidRPr="00F7188B">
        <w:rPr>
          <w:sz w:val="26"/>
          <w:szCs w:val="26"/>
          <w:u w:val="single"/>
        </w:rPr>
        <w:t xml:space="preserve"> </w:t>
      </w:r>
    </w:p>
    <w:p w:rsidR="006B67D8" w:rsidRDefault="006B67D8" w:rsidP="006B67D8">
      <w:pPr>
        <w:jc w:val="both"/>
        <w:rPr>
          <w:sz w:val="26"/>
          <w:szCs w:val="26"/>
        </w:rPr>
      </w:pPr>
      <w:r w:rsidRPr="00AC075F">
        <w:rPr>
          <w:sz w:val="26"/>
          <w:szCs w:val="26"/>
          <w:u w:val="single"/>
        </w:rPr>
        <w:t>Докладывает:</w:t>
      </w:r>
      <w:r>
        <w:rPr>
          <w:sz w:val="26"/>
          <w:szCs w:val="26"/>
        </w:rPr>
        <w:t xml:space="preserve"> Татьяна Анатольевна Ярошевич, председатель Думы Черемховского районного муниципального образования.</w:t>
      </w:r>
    </w:p>
    <w:p w:rsidR="006B67D8" w:rsidRPr="00532382" w:rsidRDefault="006B67D8" w:rsidP="006B67D8">
      <w:pPr>
        <w:jc w:val="both"/>
        <w:rPr>
          <w:sz w:val="26"/>
          <w:szCs w:val="26"/>
        </w:rPr>
      </w:pPr>
    </w:p>
    <w:p w:rsidR="00052D16" w:rsidRPr="0022034F" w:rsidRDefault="00052D16" w:rsidP="0022034F">
      <w:pPr>
        <w:jc w:val="both"/>
        <w:rPr>
          <w:b/>
          <w:sz w:val="26"/>
          <w:szCs w:val="26"/>
        </w:rPr>
      </w:pPr>
      <w:r w:rsidRPr="0022034F">
        <w:rPr>
          <w:b/>
          <w:sz w:val="26"/>
          <w:szCs w:val="26"/>
        </w:rPr>
        <w:t>Слушали:</w:t>
      </w:r>
    </w:p>
    <w:p w:rsidR="00052D16" w:rsidRPr="0022034F" w:rsidRDefault="00905078" w:rsidP="0022034F">
      <w:pPr>
        <w:jc w:val="both"/>
        <w:rPr>
          <w:b/>
          <w:sz w:val="26"/>
          <w:szCs w:val="26"/>
        </w:rPr>
      </w:pPr>
      <w:r w:rsidRPr="0022034F">
        <w:rPr>
          <w:b/>
          <w:i/>
          <w:sz w:val="26"/>
          <w:szCs w:val="26"/>
        </w:rPr>
        <w:t>Ярошевич</w:t>
      </w:r>
      <w:r w:rsidR="00052D16" w:rsidRPr="0022034F">
        <w:rPr>
          <w:b/>
          <w:i/>
          <w:sz w:val="26"/>
          <w:szCs w:val="26"/>
        </w:rPr>
        <w:t xml:space="preserve"> Т. А</w:t>
      </w:r>
      <w:r w:rsidR="00052D16" w:rsidRPr="0022034F">
        <w:rPr>
          <w:b/>
          <w:sz w:val="26"/>
          <w:szCs w:val="26"/>
        </w:rPr>
        <w:t xml:space="preserve">.: </w:t>
      </w:r>
      <w:r w:rsidR="00052D16" w:rsidRPr="0022034F">
        <w:rPr>
          <w:sz w:val="26"/>
          <w:szCs w:val="26"/>
        </w:rPr>
        <w:t>какие есть вопросы по повестке заседания?</w:t>
      </w:r>
    </w:p>
    <w:p w:rsidR="00052D16" w:rsidRPr="0022034F" w:rsidRDefault="00052D16" w:rsidP="0022034F">
      <w:pPr>
        <w:tabs>
          <w:tab w:val="left" w:pos="7755"/>
        </w:tabs>
        <w:jc w:val="both"/>
        <w:rPr>
          <w:sz w:val="26"/>
          <w:szCs w:val="26"/>
        </w:rPr>
      </w:pPr>
      <w:r w:rsidRPr="0022034F">
        <w:rPr>
          <w:sz w:val="26"/>
          <w:szCs w:val="26"/>
        </w:rPr>
        <w:t>какие будут предложения?</w:t>
      </w:r>
    </w:p>
    <w:p w:rsidR="00052D16" w:rsidRPr="0022034F" w:rsidRDefault="00052D16" w:rsidP="0022034F">
      <w:pPr>
        <w:tabs>
          <w:tab w:val="left" w:pos="7755"/>
        </w:tabs>
        <w:jc w:val="both"/>
        <w:rPr>
          <w:sz w:val="26"/>
          <w:szCs w:val="26"/>
        </w:rPr>
      </w:pPr>
      <w:r w:rsidRPr="0022034F">
        <w:rPr>
          <w:sz w:val="26"/>
          <w:szCs w:val="26"/>
        </w:rPr>
        <w:t>прошу проголосовать за данный проект повестки.</w:t>
      </w:r>
    </w:p>
    <w:p w:rsidR="00052D16" w:rsidRPr="0022034F" w:rsidRDefault="00052D16" w:rsidP="0022034F">
      <w:pPr>
        <w:tabs>
          <w:tab w:val="left" w:pos="7755"/>
        </w:tabs>
        <w:jc w:val="both"/>
        <w:rPr>
          <w:sz w:val="26"/>
          <w:szCs w:val="26"/>
        </w:rPr>
      </w:pPr>
      <w:r w:rsidRPr="0022034F">
        <w:rPr>
          <w:b/>
          <w:sz w:val="26"/>
          <w:szCs w:val="26"/>
        </w:rPr>
        <w:t xml:space="preserve">Голосовали: </w:t>
      </w:r>
      <w:r w:rsidRPr="0022034F">
        <w:rPr>
          <w:sz w:val="26"/>
          <w:szCs w:val="26"/>
        </w:rPr>
        <w:t xml:space="preserve">за </w:t>
      </w:r>
      <w:r w:rsidR="00F8790D">
        <w:rPr>
          <w:sz w:val="26"/>
          <w:szCs w:val="26"/>
        </w:rPr>
        <w:t>повестку – 11</w:t>
      </w:r>
      <w:r w:rsidRPr="0022034F">
        <w:rPr>
          <w:sz w:val="26"/>
          <w:szCs w:val="26"/>
        </w:rPr>
        <w:t xml:space="preserve"> депутатов</w:t>
      </w:r>
    </w:p>
    <w:p w:rsidR="00052D16" w:rsidRPr="0022034F" w:rsidRDefault="00052D16" w:rsidP="0022034F">
      <w:pPr>
        <w:tabs>
          <w:tab w:val="left" w:pos="7755"/>
        </w:tabs>
        <w:jc w:val="both"/>
        <w:rPr>
          <w:sz w:val="26"/>
          <w:szCs w:val="26"/>
        </w:rPr>
      </w:pPr>
      <w:r w:rsidRPr="0022034F">
        <w:rPr>
          <w:sz w:val="26"/>
          <w:szCs w:val="26"/>
        </w:rPr>
        <w:t>против - нет</w:t>
      </w:r>
    </w:p>
    <w:p w:rsidR="00052D16" w:rsidRPr="0022034F" w:rsidRDefault="00052D16" w:rsidP="0022034F">
      <w:pPr>
        <w:tabs>
          <w:tab w:val="left" w:pos="7755"/>
        </w:tabs>
        <w:jc w:val="both"/>
        <w:rPr>
          <w:sz w:val="26"/>
          <w:szCs w:val="26"/>
        </w:rPr>
      </w:pPr>
      <w:r w:rsidRPr="0022034F">
        <w:rPr>
          <w:sz w:val="26"/>
          <w:szCs w:val="26"/>
        </w:rPr>
        <w:t>воздержались - нет</w:t>
      </w:r>
    </w:p>
    <w:p w:rsidR="00052D16" w:rsidRPr="0022034F" w:rsidRDefault="00052D16" w:rsidP="0022034F">
      <w:pPr>
        <w:tabs>
          <w:tab w:val="left" w:pos="7755"/>
        </w:tabs>
        <w:jc w:val="both"/>
        <w:rPr>
          <w:sz w:val="26"/>
          <w:szCs w:val="26"/>
        </w:rPr>
      </w:pPr>
      <w:r w:rsidRPr="0022034F">
        <w:rPr>
          <w:b/>
          <w:sz w:val="26"/>
          <w:szCs w:val="26"/>
        </w:rPr>
        <w:t xml:space="preserve">Решили: </w:t>
      </w:r>
      <w:r w:rsidRPr="0022034F">
        <w:rPr>
          <w:sz w:val="26"/>
          <w:szCs w:val="26"/>
        </w:rPr>
        <w:t>повестка принята единогласно.</w:t>
      </w:r>
    </w:p>
    <w:p w:rsidR="00052D16" w:rsidRPr="0022034F" w:rsidRDefault="00052D16" w:rsidP="0022034F">
      <w:pPr>
        <w:tabs>
          <w:tab w:val="left" w:pos="7755"/>
        </w:tabs>
        <w:jc w:val="both"/>
        <w:rPr>
          <w:sz w:val="26"/>
          <w:szCs w:val="26"/>
        </w:rPr>
      </w:pPr>
    </w:p>
    <w:p w:rsidR="00052D16" w:rsidRPr="0022034F" w:rsidRDefault="00052D16" w:rsidP="0022034F">
      <w:pPr>
        <w:tabs>
          <w:tab w:val="left" w:pos="7755"/>
        </w:tabs>
        <w:jc w:val="both"/>
        <w:rPr>
          <w:sz w:val="26"/>
          <w:szCs w:val="26"/>
        </w:rPr>
      </w:pPr>
      <w:r w:rsidRPr="0022034F">
        <w:rPr>
          <w:b/>
          <w:sz w:val="26"/>
          <w:szCs w:val="26"/>
        </w:rPr>
        <w:t xml:space="preserve">Т.А. </w:t>
      </w:r>
      <w:r w:rsidR="00905078" w:rsidRPr="0022034F">
        <w:rPr>
          <w:b/>
          <w:sz w:val="26"/>
          <w:szCs w:val="26"/>
        </w:rPr>
        <w:t>Ярошевич</w:t>
      </w:r>
      <w:r w:rsidR="006B67D8">
        <w:rPr>
          <w:sz w:val="26"/>
          <w:szCs w:val="26"/>
        </w:rPr>
        <w:t xml:space="preserve"> сообщила: 53</w:t>
      </w:r>
      <w:r w:rsidRPr="0022034F">
        <w:rPr>
          <w:sz w:val="26"/>
          <w:szCs w:val="26"/>
        </w:rPr>
        <w:t>-ое заседание Думы Черемховского районного муниципального образования (шестого созыва) считается открытым.</w:t>
      </w:r>
    </w:p>
    <w:p w:rsidR="00052D16" w:rsidRPr="0022034F" w:rsidRDefault="00052D16" w:rsidP="0022034F">
      <w:pPr>
        <w:tabs>
          <w:tab w:val="left" w:pos="7755"/>
        </w:tabs>
        <w:jc w:val="both"/>
        <w:rPr>
          <w:sz w:val="26"/>
          <w:szCs w:val="26"/>
        </w:rPr>
      </w:pPr>
      <w:r w:rsidRPr="0022034F">
        <w:rPr>
          <w:sz w:val="26"/>
          <w:szCs w:val="26"/>
        </w:rPr>
        <w:t xml:space="preserve">Звучит </w:t>
      </w:r>
      <w:r w:rsidRPr="0022034F">
        <w:rPr>
          <w:b/>
          <w:sz w:val="26"/>
          <w:szCs w:val="26"/>
        </w:rPr>
        <w:t xml:space="preserve">гимн </w:t>
      </w:r>
      <w:r w:rsidRPr="0022034F">
        <w:rPr>
          <w:sz w:val="26"/>
          <w:szCs w:val="26"/>
        </w:rPr>
        <w:t>России</w:t>
      </w:r>
    </w:p>
    <w:p w:rsidR="00052D16" w:rsidRDefault="00052D16" w:rsidP="0022034F">
      <w:pPr>
        <w:jc w:val="both"/>
        <w:rPr>
          <w:b/>
          <w:sz w:val="26"/>
          <w:szCs w:val="26"/>
        </w:rPr>
      </w:pPr>
    </w:p>
    <w:p w:rsidR="0033223C" w:rsidRDefault="0033223C" w:rsidP="0022034F">
      <w:pPr>
        <w:jc w:val="both"/>
        <w:rPr>
          <w:b/>
          <w:sz w:val="26"/>
          <w:szCs w:val="26"/>
        </w:rPr>
      </w:pPr>
      <w:r>
        <w:rPr>
          <w:b/>
          <w:sz w:val="26"/>
          <w:szCs w:val="26"/>
        </w:rPr>
        <w:t xml:space="preserve">Слушали </w:t>
      </w:r>
      <w:r w:rsidR="006B67D8">
        <w:rPr>
          <w:b/>
          <w:sz w:val="26"/>
          <w:szCs w:val="26"/>
        </w:rPr>
        <w:t>Гайдук Юлию Николаевну</w:t>
      </w:r>
      <w:r>
        <w:rPr>
          <w:b/>
          <w:sz w:val="26"/>
          <w:szCs w:val="26"/>
        </w:rPr>
        <w:t xml:space="preserve">: начальника </w:t>
      </w:r>
      <w:r w:rsidR="006B67D8">
        <w:rPr>
          <w:b/>
          <w:sz w:val="26"/>
          <w:szCs w:val="26"/>
        </w:rPr>
        <w:t>финансового управления</w:t>
      </w:r>
      <w:r>
        <w:rPr>
          <w:b/>
          <w:sz w:val="26"/>
          <w:szCs w:val="26"/>
        </w:rPr>
        <w:t>.</w:t>
      </w:r>
    </w:p>
    <w:p w:rsidR="0033223C" w:rsidRDefault="0033223C" w:rsidP="0022034F">
      <w:pPr>
        <w:jc w:val="both"/>
        <w:rPr>
          <w:b/>
          <w:sz w:val="26"/>
          <w:szCs w:val="26"/>
        </w:rPr>
      </w:pPr>
    </w:p>
    <w:p w:rsidR="006B67D8" w:rsidRDefault="006B67D8" w:rsidP="006B67D8">
      <w:pPr>
        <w:jc w:val="both"/>
        <w:rPr>
          <w:sz w:val="26"/>
          <w:szCs w:val="26"/>
        </w:rPr>
      </w:pPr>
      <w:r>
        <w:rPr>
          <w:sz w:val="26"/>
          <w:szCs w:val="26"/>
        </w:rPr>
        <w:t>О внесении изменений и дополнений в решение Думы Черемховского районного муниципального образования от 22.12.2017 № 179 «О бюджете Черемховского районного муниципального образования на 2018 год и плановый период 2019 и 2020 годов».</w:t>
      </w:r>
    </w:p>
    <w:p w:rsidR="0033223C" w:rsidRPr="006B67D8" w:rsidRDefault="0033223C" w:rsidP="00380D5A">
      <w:pPr>
        <w:tabs>
          <w:tab w:val="left" w:pos="720"/>
        </w:tabs>
        <w:jc w:val="both"/>
        <w:rPr>
          <w:sz w:val="26"/>
          <w:szCs w:val="26"/>
        </w:rPr>
      </w:pPr>
    </w:p>
    <w:p w:rsidR="006B67D8" w:rsidRPr="006B67D8" w:rsidRDefault="006B67D8" w:rsidP="006B67D8">
      <w:pPr>
        <w:pStyle w:val="a5"/>
        <w:numPr>
          <w:ilvl w:val="0"/>
          <w:numId w:val="38"/>
        </w:numPr>
        <w:spacing w:after="0"/>
        <w:contextualSpacing w:val="0"/>
        <w:jc w:val="both"/>
        <w:rPr>
          <w:b/>
          <w:bCs/>
          <w:sz w:val="26"/>
          <w:szCs w:val="26"/>
        </w:rPr>
      </w:pPr>
      <w:r w:rsidRPr="006B67D8">
        <w:rPr>
          <w:b/>
          <w:bCs/>
          <w:sz w:val="26"/>
          <w:szCs w:val="26"/>
        </w:rPr>
        <w:t>Доходы</w:t>
      </w:r>
    </w:p>
    <w:p w:rsidR="006B67D8" w:rsidRPr="006B67D8" w:rsidRDefault="006B67D8" w:rsidP="006B67D8">
      <w:pPr>
        <w:ind w:firstLine="708"/>
        <w:jc w:val="both"/>
        <w:rPr>
          <w:bCs/>
          <w:sz w:val="26"/>
          <w:szCs w:val="26"/>
        </w:rPr>
      </w:pPr>
      <w:r w:rsidRPr="006B67D8">
        <w:rPr>
          <w:bCs/>
          <w:sz w:val="26"/>
          <w:szCs w:val="26"/>
        </w:rPr>
        <w:t xml:space="preserve">Изменения бюджета района в части доходов составит </w:t>
      </w:r>
      <w:r w:rsidRPr="006B67D8">
        <w:rPr>
          <w:b/>
          <w:bCs/>
          <w:sz w:val="26"/>
          <w:szCs w:val="26"/>
        </w:rPr>
        <w:t>1 076,5</w:t>
      </w:r>
      <w:r w:rsidRPr="006B67D8">
        <w:rPr>
          <w:bCs/>
          <w:sz w:val="26"/>
          <w:szCs w:val="26"/>
        </w:rPr>
        <w:t xml:space="preserve"> тыс. руб. в сторону увеличения, при этом неналоговые</w:t>
      </w:r>
      <w:r>
        <w:rPr>
          <w:bCs/>
          <w:sz w:val="26"/>
          <w:szCs w:val="26"/>
        </w:rPr>
        <w:t xml:space="preserve"> доходы предлагается увеличить </w:t>
      </w:r>
      <w:r w:rsidRPr="006B67D8">
        <w:rPr>
          <w:bCs/>
          <w:sz w:val="26"/>
          <w:szCs w:val="26"/>
        </w:rPr>
        <w:t xml:space="preserve">на сумму </w:t>
      </w:r>
      <w:r w:rsidRPr="006B67D8">
        <w:rPr>
          <w:b/>
          <w:bCs/>
          <w:sz w:val="26"/>
          <w:szCs w:val="26"/>
        </w:rPr>
        <w:t>876,5</w:t>
      </w:r>
      <w:r w:rsidRPr="006B67D8">
        <w:rPr>
          <w:bCs/>
          <w:sz w:val="26"/>
          <w:szCs w:val="26"/>
        </w:rPr>
        <w:t xml:space="preserve"> тыс. рублей:</w:t>
      </w:r>
    </w:p>
    <w:p w:rsidR="006B67D8" w:rsidRPr="006B67D8" w:rsidRDefault="006B67D8" w:rsidP="006B67D8">
      <w:pPr>
        <w:ind w:firstLine="708"/>
        <w:jc w:val="both"/>
        <w:rPr>
          <w:sz w:val="26"/>
          <w:szCs w:val="26"/>
        </w:rPr>
      </w:pPr>
      <w:r w:rsidRPr="006B67D8">
        <w:rPr>
          <w:sz w:val="26"/>
          <w:szCs w:val="2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w:t>
      </w:r>
      <w:r w:rsidRPr="006B67D8">
        <w:rPr>
          <w:sz w:val="26"/>
          <w:szCs w:val="26"/>
        </w:rPr>
        <w:lastRenderedPageBreak/>
        <w:t>в том числе казенных), в части реализации основных средств по указанному имуществу в сумме 700 тыс. рублей;</w:t>
      </w:r>
    </w:p>
    <w:p w:rsidR="006B67D8" w:rsidRPr="006B67D8" w:rsidRDefault="006B67D8" w:rsidP="006B67D8">
      <w:pPr>
        <w:ind w:firstLine="708"/>
        <w:jc w:val="both"/>
        <w:rPr>
          <w:color w:val="000000"/>
          <w:sz w:val="26"/>
          <w:szCs w:val="26"/>
        </w:rPr>
      </w:pPr>
      <w:r w:rsidRPr="006B67D8">
        <w:rPr>
          <w:color w:val="000000"/>
          <w:sz w:val="26"/>
          <w:szCs w:val="26"/>
        </w:rPr>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в сумме 98,0 тыс. рублей;</w:t>
      </w:r>
    </w:p>
    <w:p w:rsidR="006B67D8" w:rsidRPr="006B67D8" w:rsidRDefault="006B67D8" w:rsidP="006B67D8">
      <w:pPr>
        <w:ind w:firstLine="708"/>
        <w:jc w:val="both"/>
        <w:rPr>
          <w:color w:val="000000"/>
          <w:sz w:val="26"/>
          <w:szCs w:val="26"/>
        </w:rPr>
      </w:pPr>
      <w:r w:rsidRPr="006B67D8">
        <w:rPr>
          <w:color w:val="000000"/>
          <w:sz w:val="26"/>
          <w:szCs w:val="26"/>
        </w:rPr>
        <w:t>- прочие доходы от оказания платных услуг (работ) получателями средств бюджетов муниципальных районов в сумме 8,8 тыс. рублей;</w:t>
      </w:r>
    </w:p>
    <w:p w:rsidR="006B67D8" w:rsidRPr="006B67D8" w:rsidRDefault="006B67D8" w:rsidP="006B67D8">
      <w:pPr>
        <w:ind w:firstLine="708"/>
        <w:jc w:val="both"/>
        <w:rPr>
          <w:bCs/>
          <w:sz w:val="26"/>
          <w:szCs w:val="26"/>
        </w:rPr>
      </w:pPr>
      <w:r w:rsidRPr="006B67D8">
        <w:rPr>
          <w:sz w:val="26"/>
          <w:szCs w:val="26"/>
        </w:rPr>
        <w:t>- п</w:t>
      </w:r>
      <w:r w:rsidRPr="006B67D8">
        <w:rPr>
          <w:bCs/>
          <w:sz w:val="26"/>
          <w:szCs w:val="26"/>
        </w:rPr>
        <w:t>рочие доходы от компенсации затрат бюджетов муниципальных районов 35,2 тыс. рублей;</w:t>
      </w:r>
    </w:p>
    <w:p w:rsidR="006B67D8" w:rsidRPr="006B67D8" w:rsidRDefault="006B67D8" w:rsidP="006B67D8">
      <w:pPr>
        <w:ind w:firstLine="708"/>
        <w:jc w:val="both"/>
        <w:rPr>
          <w:bCs/>
          <w:sz w:val="26"/>
          <w:szCs w:val="26"/>
        </w:rPr>
      </w:pPr>
      <w:r w:rsidRPr="006B67D8">
        <w:rPr>
          <w:bCs/>
          <w:sz w:val="26"/>
          <w:szCs w:val="26"/>
        </w:rPr>
        <w:t>- п</w:t>
      </w:r>
      <w:r w:rsidRPr="006B67D8">
        <w:rPr>
          <w:color w:val="000000"/>
          <w:sz w:val="26"/>
          <w:szCs w:val="26"/>
        </w:rPr>
        <w:t>рочие поступления от денежных взысканий (штрафов) и иных сумм в возмещение ущерба, зачисляемые в бюджеты муниципальных районов в сумме 34,5</w:t>
      </w:r>
      <w:r w:rsidRPr="006B67D8">
        <w:rPr>
          <w:bCs/>
          <w:sz w:val="26"/>
          <w:szCs w:val="26"/>
        </w:rPr>
        <w:t xml:space="preserve"> тыс. рублей.</w:t>
      </w:r>
    </w:p>
    <w:p w:rsidR="006B67D8" w:rsidRPr="006B67D8" w:rsidRDefault="006B67D8" w:rsidP="006B67D8">
      <w:pPr>
        <w:ind w:firstLine="708"/>
        <w:jc w:val="both"/>
        <w:rPr>
          <w:bCs/>
          <w:sz w:val="26"/>
          <w:szCs w:val="26"/>
        </w:rPr>
      </w:pPr>
      <w:r w:rsidRPr="006B67D8">
        <w:rPr>
          <w:sz w:val="26"/>
          <w:szCs w:val="26"/>
        </w:rPr>
        <w:t>Безвозмездные поступления в бюджет района скорректированы в сторону увеличения на 2018 год в сумме 200</w:t>
      </w:r>
      <w:r w:rsidRPr="006B67D8">
        <w:rPr>
          <w:b/>
          <w:sz w:val="26"/>
          <w:szCs w:val="26"/>
        </w:rPr>
        <w:t>,</w:t>
      </w:r>
      <w:r w:rsidRPr="006B67D8">
        <w:rPr>
          <w:sz w:val="26"/>
          <w:szCs w:val="26"/>
        </w:rPr>
        <w:t>0</w:t>
      </w:r>
      <w:r w:rsidRPr="006B67D8">
        <w:rPr>
          <w:b/>
          <w:sz w:val="26"/>
          <w:szCs w:val="26"/>
        </w:rPr>
        <w:t xml:space="preserve"> </w:t>
      </w:r>
      <w:r w:rsidRPr="006B67D8">
        <w:rPr>
          <w:sz w:val="26"/>
          <w:szCs w:val="26"/>
        </w:rPr>
        <w:t>тыс. руб., за счет субсидии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p w:rsidR="006B67D8" w:rsidRPr="006B67D8" w:rsidRDefault="006B67D8" w:rsidP="006B67D8">
      <w:pPr>
        <w:pStyle w:val="ConsPlusTitle"/>
        <w:spacing w:line="276" w:lineRule="auto"/>
        <w:ind w:firstLine="426"/>
        <w:jc w:val="both"/>
        <w:rPr>
          <w:b w:val="0"/>
          <w:sz w:val="26"/>
          <w:szCs w:val="26"/>
        </w:rPr>
      </w:pPr>
      <w:r w:rsidRPr="006B67D8">
        <w:rPr>
          <w:b w:val="0"/>
          <w:bCs w:val="0"/>
          <w:sz w:val="26"/>
          <w:szCs w:val="26"/>
        </w:rPr>
        <w:t xml:space="preserve">  </w:t>
      </w:r>
      <w:r w:rsidRPr="006B67D8">
        <w:rPr>
          <w:b w:val="0"/>
          <w:sz w:val="26"/>
          <w:szCs w:val="26"/>
        </w:rPr>
        <w:t xml:space="preserve">Общая сумма доходов на 2018 год составит </w:t>
      </w:r>
      <w:r w:rsidRPr="006B67D8">
        <w:rPr>
          <w:sz w:val="26"/>
          <w:szCs w:val="26"/>
        </w:rPr>
        <w:t>1 131 559,6</w:t>
      </w:r>
      <w:r w:rsidRPr="006B67D8">
        <w:rPr>
          <w:b w:val="0"/>
          <w:sz w:val="26"/>
          <w:szCs w:val="26"/>
        </w:rPr>
        <w:t xml:space="preserve"> тыс. руб., плановый период 2018 и 2019 годов останется без изменений.</w:t>
      </w:r>
    </w:p>
    <w:p w:rsidR="006B67D8" w:rsidRPr="006B67D8" w:rsidRDefault="006B67D8" w:rsidP="006B67D8">
      <w:pPr>
        <w:pStyle w:val="a5"/>
        <w:numPr>
          <w:ilvl w:val="0"/>
          <w:numId w:val="38"/>
        </w:numPr>
        <w:spacing w:after="0"/>
        <w:ind w:left="708"/>
        <w:contextualSpacing w:val="0"/>
        <w:jc w:val="both"/>
        <w:rPr>
          <w:b/>
          <w:sz w:val="26"/>
          <w:szCs w:val="26"/>
          <w:lang w:eastAsia="ru-RU"/>
        </w:rPr>
      </w:pPr>
      <w:r w:rsidRPr="006B67D8">
        <w:rPr>
          <w:b/>
          <w:sz w:val="26"/>
          <w:szCs w:val="26"/>
          <w:lang w:eastAsia="ru-RU"/>
        </w:rPr>
        <w:t>Расходы</w:t>
      </w:r>
    </w:p>
    <w:p w:rsidR="006B67D8" w:rsidRPr="006B67D8" w:rsidRDefault="006B67D8" w:rsidP="006B67D8">
      <w:pPr>
        <w:ind w:firstLine="708"/>
        <w:jc w:val="both"/>
        <w:rPr>
          <w:sz w:val="26"/>
          <w:szCs w:val="26"/>
        </w:rPr>
      </w:pPr>
      <w:r w:rsidRPr="006B67D8">
        <w:rPr>
          <w:sz w:val="26"/>
          <w:szCs w:val="26"/>
        </w:rPr>
        <w:t xml:space="preserve">Расходная часть бюджета района сокращена на </w:t>
      </w:r>
      <w:r w:rsidRPr="006B67D8">
        <w:rPr>
          <w:b/>
          <w:sz w:val="26"/>
          <w:szCs w:val="26"/>
        </w:rPr>
        <w:t>2 502,89</w:t>
      </w:r>
      <w:r w:rsidRPr="006B67D8">
        <w:rPr>
          <w:sz w:val="26"/>
          <w:szCs w:val="26"/>
        </w:rPr>
        <w:t xml:space="preserve"> тыс. руб. При этом за счет средств, получаемых от оказания платных услуг, оказываемых учреждениями культуры, увеличены назначения на обеспечение хозяйственных расходов библиотек на сумму 8,8 тыс. руб. А также, дополнительно предусмотрены назначения на подготовку учреждений образования (СОШ Нижняя Иреть) к отопительному сезону за счет средств областного бюджета в сумме 200,0 тыс. руб.</w:t>
      </w:r>
    </w:p>
    <w:p w:rsidR="006B67D8" w:rsidRPr="006B67D8" w:rsidRDefault="006B67D8" w:rsidP="006B67D8">
      <w:pPr>
        <w:ind w:firstLine="708"/>
        <w:jc w:val="both"/>
        <w:rPr>
          <w:sz w:val="26"/>
          <w:szCs w:val="26"/>
        </w:rPr>
      </w:pPr>
      <w:r w:rsidRPr="006B67D8">
        <w:rPr>
          <w:sz w:val="26"/>
          <w:szCs w:val="26"/>
        </w:rPr>
        <w:t>Сокращение бюджетных назначений осуществлено с учетом принятых на 2018 год обязательств и необходимых перемещений, в том числе:</w:t>
      </w:r>
    </w:p>
    <w:p w:rsidR="006B67D8" w:rsidRPr="006B67D8" w:rsidRDefault="006B67D8" w:rsidP="006B67D8">
      <w:pPr>
        <w:ind w:firstLine="708"/>
        <w:jc w:val="both"/>
        <w:rPr>
          <w:sz w:val="26"/>
          <w:szCs w:val="26"/>
        </w:rPr>
      </w:pPr>
      <w:r w:rsidRPr="006B67D8">
        <w:rPr>
          <w:sz w:val="26"/>
          <w:szCs w:val="26"/>
        </w:rPr>
        <w:t>увеличены назначения на оплату труда с начислениями на выплаты по оплате труда в сумме 2 253,71 тыс. руб.;</w:t>
      </w:r>
    </w:p>
    <w:p w:rsidR="006B67D8" w:rsidRPr="006B67D8" w:rsidRDefault="006B67D8" w:rsidP="006B67D8">
      <w:pPr>
        <w:ind w:firstLine="708"/>
        <w:jc w:val="both"/>
        <w:rPr>
          <w:sz w:val="26"/>
          <w:szCs w:val="26"/>
        </w:rPr>
      </w:pPr>
      <w:r w:rsidRPr="006B67D8">
        <w:rPr>
          <w:sz w:val="26"/>
          <w:szCs w:val="26"/>
        </w:rPr>
        <w:t>сокращены назначения на:</w:t>
      </w:r>
    </w:p>
    <w:p w:rsidR="006B67D8" w:rsidRPr="006B67D8" w:rsidRDefault="006B67D8" w:rsidP="006B67D8">
      <w:pPr>
        <w:ind w:firstLine="708"/>
        <w:jc w:val="both"/>
        <w:rPr>
          <w:sz w:val="26"/>
          <w:szCs w:val="26"/>
        </w:rPr>
      </w:pPr>
      <w:r w:rsidRPr="006B67D8">
        <w:rPr>
          <w:sz w:val="26"/>
          <w:szCs w:val="26"/>
        </w:rPr>
        <w:t>- взносы в Фонд капитального ремонта жилищного фонда в сумме 48,2 тыс. руб.;</w:t>
      </w:r>
    </w:p>
    <w:p w:rsidR="006B67D8" w:rsidRPr="006B67D8" w:rsidRDefault="006B67D8" w:rsidP="006B67D8">
      <w:pPr>
        <w:ind w:firstLine="708"/>
        <w:jc w:val="both"/>
        <w:rPr>
          <w:sz w:val="26"/>
          <w:szCs w:val="26"/>
        </w:rPr>
      </w:pPr>
      <w:r w:rsidRPr="006B67D8">
        <w:rPr>
          <w:sz w:val="26"/>
          <w:szCs w:val="26"/>
        </w:rPr>
        <w:t>- пенсии за выслугу лет муниципальным служащим в сумме 106,2 тыс. руб.;</w:t>
      </w:r>
    </w:p>
    <w:p w:rsidR="006B67D8" w:rsidRPr="006B67D8" w:rsidRDefault="006B67D8" w:rsidP="006B67D8">
      <w:pPr>
        <w:ind w:firstLine="708"/>
        <w:jc w:val="both"/>
        <w:rPr>
          <w:sz w:val="26"/>
          <w:szCs w:val="26"/>
        </w:rPr>
      </w:pPr>
      <w:r w:rsidRPr="006B67D8">
        <w:rPr>
          <w:sz w:val="26"/>
          <w:szCs w:val="26"/>
        </w:rPr>
        <w:t>- расходы на обеспечение деятельности ЕДДС в сумме 195,8 тыс. руб.;</w:t>
      </w:r>
    </w:p>
    <w:p w:rsidR="006B67D8" w:rsidRPr="006B67D8" w:rsidRDefault="006B67D8" w:rsidP="006B67D8">
      <w:pPr>
        <w:ind w:firstLine="708"/>
        <w:jc w:val="both"/>
        <w:rPr>
          <w:sz w:val="26"/>
          <w:szCs w:val="26"/>
        </w:rPr>
      </w:pPr>
      <w:r w:rsidRPr="006B67D8">
        <w:rPr>
          <w:sz w:val="26"/>
          <w:szCs w:val="26"/>
        </w:rPr>
        <w:t>- расходы на ремонт теплотрассы в СОШ Нижняя Иреть в сумме 200,0 тыс. руб.;</w:t>
      </w:r>
    </w:p>
    <w:p w:rsidR="006B67D8" w:rsidRPr="006B67D8" w:rsidRDefault="006B67D8" w:rsidP="006B67D8">
      <w:pPr>
        <w:ind w:firstLine="708"/>
        <w:jc w:val="both"/>
        <w:rPr>
          <w:sz w:val="26"/>
          <w:szCs w:val="26"/>
        </w:rPr>
      </w:pPr>
      <w:r w:rsidRPr="006B67D8">
        <w:rPr>
          <w:sz w:val="26"/>
          <w:szCs w:val="26"/>
        </w:rPr>
        <w:t>- приобретение угля для образовательных организаций в сумме 223,3 тыс. руб.;</w:t>
      </w:r>
    </w:p>
    <w:p w:rsidR="006B67D8" w:rsidRPr="006B67D8" w:rsidRDefault="006B67D8" w:rsidP="006B67D8">
      <w:pPr>
        <w:ind w:firstLine="708"/>
        <w:jc w:val="both"/>
        <w:rPr>
          <w:sz w:val="26"/>
          <w:szCs w:val="26"/>
        </w:rPr>
      </w:pPr>
      <w:r w:rsidRPr="006B67D8">
        <w:rPr>
          <w:sz w:val="26"/>
          <w:szCs w:val="26"/>
        </w:rPr>
        <w:t>- проведение выборов мэра района в сумме 300,0 тыс. руб.;</w:t>
      </w:r>
    </w:p>
    <w:p w:rsidR="006B67D8" w:rsidRPr="006B67D8" w:rsidRDefault="006B67D8" w:rsidP="006B67D8">
      <w:pPr>
        <w:ind w:firstLine="708"/>
        <w:jc w:val="both"/>
        <w:rPr>
          <w:sz w:val="26"/>
          <w:szCs w:val="26"/>
        </w:rPr>
      </w:pPr>
      <w:r w:rsidRPr="006B67D8">
        <w:rPr>
          <w:sz w:val="26"/>
          <w:szCs w:val="26"/>
        </w:rPr>
        <w:t>- оплату услуг связи в сумме 308,0 тыс. руб.;</w:t>
      </w:r>
    </w:p>
    <w:p w:rsidR="006B67D8" w:rsidRPr="006B67D8" w:rsidRDefault="006B67D8" w:rsidP="006B67D8">
      <w:pPr>
        <w:ind w:firstLine="708"/>
        <w:jc w:val="both"/>
        <w:rPr>
          <w:sz w:val="26"/>
          <w:szCs w:val="26"/>
        </w:rPr>
      </w:pPr>
      <w:r w:rsidRPr="006B67D8">
        <w:rPr>
          <w:sz w:val="26"/>
          <w:szCs w:val="26"/>
        </w:rPr>
        <w:t>- капитальный ремонт СОШ с. Саянск в сумме 370,0 тыс. руб.;</w:t>
      </w:r>
    </w:p>
    <w:p w:rsidR="006B67D8" w:rsidRPr="006B67D8" w:rsidRDefault="006B67D8" w:rsidP="006B67D8">
      <w:pPr>
        <w:ind w:firstLine="708"/>
        <w:jc w:val="both"/>
        <w:rPr>
          <w:sz w:val="26"/>
          <w:szCs w:val="26"/>
        </w:rPr>
      </w:pPr>
      <w:r w:rsidRPr="006B67D8">
        <w:rPr>
          <w:sz w:val="26"/>
          <w:szCs w:val="26"/>
        </w:rPr>
        <w:t>- обеспечение подвоза обучающихся к месту обучения и обратно в сумме 850,0 тыс. руб.;</w:t>
      </w:r>
    </w:p>
    <w:p w:rsidR="006B67D8" w:rsidRPr="006B67D8" w:rsidRDefault="006B67D8" w:rsidP="006B67D8">
      <w:pPr>
        <w:ind w:firstLine="708"/>
        <w:jc w:val="both"/>
        <w:rPr>
          <w:sz w:val="26"/>
          <w:szCs w:val="26"/>
        </w:rPr>
      </w:pPr>
      <w:r w:rsidRPr="006B67D8">
        <w:rPr>
          <w:sz w:val="26"/>
          <w:szCs w:val="26"/>
        </w:rPr>
        <w:t xml:space="preserve">- коммунальные услуги в сумме 2 155,1 тыс. руб. </w:t>
      </w:r>
    </w:p>
    <w:p w:rsidR="006B67D8" w:rsidRPr="006B67D8" w:rsidRDefault="006B67D8" w:rsidP="006B67D8">
      <w:pPr>
        <w:ind w:firstLine="708"/>
        <w:jc w:val="both"/>
        <w:rPr>
          <w:sz w:val="26"/>
          <w:szCs w:val="26"/>
        </w:rPr>
      </w:pPr>
      <w:r w:rsidRPr="006B67D8">
        <w:rPr>
          <w:sz w:val="26"/>
          <w:szCs w:val="26"/>
        </w:rPr>
        <w:t xml:space="preserve">Общая сумма расходов бюджета района составит </w:t>
      </w:r>
      <w:r w:rsidRPr="006B67D8">
        <w:rPr>
          <w:b/>
          <w:sz w:val="26"/>
          <w:szCs w:val="26"/>
        </w:rPr>
        <w:t>1 145 327,0</w:t>
      </w:r>
      <w:r w:rsidRPr="006B67D8">
        <w:rPr>
          <w:sz w:val="26"/>
          <w:szCs w:val="26"/>
        </w:rPr>
        <w:t xml:space="preserve"> тыс. руб.</w:t>
      </w:r>
    </w:p>
    <w:p w:rsidR="006B67D8" w:rsidRPr="006B67D8" w:rsidRDefault="006B67D8" w:rsidP="006B67D8">
      <w:pPr>
        <w:ind w:firstLine="708"/>
        <w:jc w:val="both"/>
        <w:rPr>
          <w:sz w:val="26"/>
          <w:szCs w:val="26"/>
        </w:rPr>
      </w:pPr>
    </w:p>
    <w:p w:rsidR="006B67D8" w:rsidRPr="006B67D8" w:rsidRDefault="006B67D8" w:rsidP="006B67D8">
      <w:pPr>
        <w:pStyle w:val="ConsNormal"/>
        <w:widowControl/>
        <w:ind w:right="0" w:firstLine="540"/>
        <w:jc w:val="both"/>
        <w:rPr>
          <w:rFonts w:ascii="Times New Roman" w:hAnsi="Times New Roman" w:cs="Times New Roman"/>
          <w:sz w:val="26"/>
          <w:szCs w:val="26"/>
        </w:rPr>
      </w:pPr>
      <w:r w:rsidRPr="006B67D8">
        <w:rPr>
          <w:rFonts w:ascii="Times New Roman" w:hAnsi="Times New Roman" w:cs="Times New Roman"/>
          <w:sz w:val="26"/>
          <w:szCs w:val="26"/>
        </w:rPr>
        <w:t>Дефицит бюджета с учетом остатка денежных средств на 01.01.2018 года в сумме 12 705,3 тыс.руб. составит 1 062,1 тыс. руб. или  0,9 %.</w:t>
      </w:r>
    </w:p>
    <w:p w:rsidR="006B67D8" w:rsidRPr="00240EC0" w:rsidRDefault="006B67D8" w:rsidP="00380D5A">
      <w:pPr>
        <w:tabs>
          <w:tab w:val="left" w:pos="720"/>
        </w:tabs>
        <w:jc w:val="both"/>
        <w:rPr>
          <w:sz w:val="26"/>
          <w:szCs w:val="26"/>
        </w:rPr>
      </w:pPr>
    </w:p>
    <w:p w:rsidR="00672674" w:rsidRPr="0022034F" w:rsidRDefault="00672674" w:rsidP="00672674">
      <w:pPr>
        <w:jc w:val="both"/>
        <w:rPr>
          <w:b/>
          <w:sz w:val="26"/>
          <w:szCs w:val="26"/>
        </w:rPr>
      </w:pPr>
      <w:r w:rsidRPr="0022034F">
        <w:rPr>
          <w:b/>
          <w:sz w:val="26"/>
          <w:szCs w:val="26"/>
        </w:rPr>
        <w:t>Слушали:</w:t>
      </w:r>
    </w:p>
    <w:p w:rsidR="00672674" w:rsidRPr="0022034F" w:rsidRDefault="00672674" w:rsidP="00672674">
      <w:pPr>
        <w:jc w:val="both"/>
        <w:rPr>
          <w:sz w:val="26"/>
          <w:szCs w:val="26"/>
        </w:rPr>
      </w:pPr>
      <w:r w:rsidRPr="0022034F">
        <w:rPr>
          <w:b/>
          <w:i/>
          <w:sz w:val="26"/>
          <w:szCs w:val="26"/>
        </w:rPr>
        <w:t>Ярошевич Т. А</w:t>
      </w:r>
      <w:r w:rsidRPr="0022034F">
        <w:rPr>
          <w:sz w:val="26"/>
          <w:szCs w:val="26"/>
        </w:rPr>
        <w:t>.: какие будут вопросы?</w:t>
      </w:r>
    </w:p>
    <w:p w:rsidR="00672674" w:rsidRPr="0022034F" w:rsidRDefault="00672674" w:rsidP="00672674">
      <w:pPr>
        <w:jc w:val="both"/>
        <w:rPr>
          <w:sz w:val="26"/>
          <w:szCs w:val="26"/>
        </w:rPr>
      </w:pPr>
      <w:r w:rsidRPr="0022034F">
        <w:rPr>
          <w:sz w:val="26"/>
          <w:szCs w:val="26"/>
        </w:rPr>
        <w:t>предложения?</w:t>
      </w:r>
    </w:p>
    <w:p w:rsidR="00672674" w:rsidRPr="0022034F" w:rsidRDefault="00672674" w:rsidP="00672674">
      <w:pPr>
        <w:jc w:val="both"/>
        <w:rPr>
          <w:sz w:val="26"/>
          <w:szCs w:val="26"/>
        </w:rPr>
      </w:pPr>
      <w:r w:rsidRPr="0022034F">
        <w:rPr>
          <w:b/>
          <w:i/>
          <w:sz w:val="26"/>
          <w:szCs w:val="26"/>
        </w:rPr>
        <w:lastRenderedPageBreak/>
        <w:t>Ярошевич Т.А.:</w:t>
      </w:r>
      <w:r w:rsidRPr="0022034F">
        <w:rPr>
          <w:sz w:val="26"/>
          <w:szCs w:val="26"/>
        </w:rPr>
        <w:t xml:space="preserve"> поступило предложение принять данное решение?</w:t>
      </w:r>
    </w:p>
    <w:p w:rsidR="00672674" w:rsidRPr="0022034F" w:rsidRDefault="00672674" w:rsidP="00672674">
      <w:pPr>
        <w:jc w:val="both"/>
        <w:rPr>
          <w:sz w:val="26"/>
          <w:szCs w:val="26"/>
        </w:rPr>
      </w:pPr>
      <w:r w:rsidRPr="0022034F">
        <w:rPr>
          <w:sz w:val="26"/>
          <w:szCs w:val="26"/>
        </w:rPr>
        <w:t>прошу голосовать?</w:t>
      </w:r>
    </w:p>
    <w:p w:rsidR="00672674" w:rsidRPr="0022034F" w:rsidRDefault="00672674" w:rsidP="00672674">
      <w:pPr>
        <w:jc w:val="both"/>
        <w:rPr>
          <w:b/>
          <w:sz w:val="26"/>
          <w:szCs w:val="26"/>
        </w:rPr>
      </w:pPr>
      <w:r w:rsidRPr="0022034F">
        <w:rPr>
          <w:sz w:val="26"/>
          <w:szCs w:val="26"/>
        </w:rPr>
        <w:t>за – 1</w:t>
      </w:r>
      <w:r w:rsidR="00F8790D">
        <w:rPr>
          <w:sz w:val="26"/>
          <w:szCs w:val="26"/>
        </w:rPr>
        <w:t>1</w:t>
      </w:r>
      <w:r w:rsidRPr="0022034F">
        <w:rPr>
          <w:sz w:val="26"/>
          <w:szCs w:val="26"/>
        </w:rPr>
        <w:t xml:space="preserve"> депутатов</w:t>
      </w:r>
    </w:p>
    <w:p w:rsidR="00672674" w:rsidRPr="0022034F" w:rsidRDefault="00672674" w:rsidP="00672674">
      <w:pPr>
        <w:jc w:val="both"/>
        <w:rPr>
          <w:sz w:val="26"/>
          <w:szCs w:val="26"/>
        </w:rPr>
      </w:pPr>
      <w:r w:rsidRPr="0022034F">
        <w:rPr>
          <w:sz w:val="26"/>
          <w:szCs w:val="26"/>
        </w:rPr>
        <w:t>против – нет</w:t>
      </w:r>
    </w:p>
    <w:p w:rsidR="00672674" w:rsidRPr="0022034F" w:rsidRDefault="00672674" w:rsidP="00672674">
      <w:pPr>
        <w:jc w:val="both"/>
        <w:rPr>
          <w:sz w:val="26"/>
          <w:szCs w:val="26"/>
        </w:rPr>
      </w:pPr>
      <w:r w:rsidRPr="0022034F">
        <w:rPr>
          <w:sz w:val="26"/>
          <w:szCs w:val="26"/>
        </w:rPr>
        <w:t>воздержались – нет</w:t>
      </w:r>
    </w:p>
    <w:p w:rsidR="00672674" w:rsidRPr="0022034F" w:rsidRDefault="00672674" w:rsidP="00672674">
      <w:pPr>
        <w:jc w:val="both"/>
        <w:rPr>
          <w:sz w:val="26"/>
          <w:szCs w:val="26"/>
        </w:rPr>
      </w:pPr>
      <w:r w:rsidRPr="0022034F">
        <w:rPr>
          <w:b/>
          <w:sz w:val="26"/>
          <w:szCs w:val="26"/>
        </w:rPr>
        <w:t>Решили</w:t>
      </w:r>
      <w:r w:rsidRPr="0022034F">
        <w:rPr>
          <w:sz w:val="26"/>
          <w:szCs w:val="26"/>
        </w:rPr>
        <w:t>: решение принято единогласно</w:t>
      </w:r>
    </w:p>
    <w:p w:rsidR="0033223C" w:rsidRPr="0022034F" w:rsidRDefault="0033223C" w:rsidP="0022034F">
      <w:pPr>
        <w:jc w:val="both"/>
        <w:rPr>
          <w:b/>
          <w:sz w:val="26"/>
          <w:szCs w:val="26"/>
        </w:rPr>
      </w:pPr>
    </w:p>
    <w:p w:rsidR="006B67D8" w:rsidRDefault="006B67D8" w:rsidP="006B67D8">
      <w:pPr>
        <w:jc w:val="both"/>
        <w:rPr>
          <w:b/>
          <w:sz w:val="26"/>
          <w:szCs w:val="26"/>
        </w:rPr>
      </w:pPr>
      <w:r>
        <w:rPr>
          <w:b/>
          <w:sz w:val="26"/>
          <w:szCs w:val="26"/>
        </w:rPr>
        <w:t>Слушали Гайдук Юлию Николаевну: начальника финансового управления.</w:t>
      </w:r>
    </w:p>
    <w:p w:rsidR="00052D16" w:rsidRPr="0022034F" w:rsidRDefault="00052D16" w:rsidP="0022034F">
      <w:pPr>
        <w:jc w:val="both"/>
        <w:rPr>
          <w:sz w:val="26"/>
          <w:szCs w:val="26"/>
        </w:rPr>
      </w:pPr>
    </w:p>
    <w:p w:rsidR="006B67D8" w:rsidRPr="00F7188B" w:rsidRDefault="006B67D8" w:rsidP="006B67D8">
      <w:pPr>
        <w:tabs>
          <w:tab w:val="left" w:pos="3600"/>
        </w:tabs>
        <w:jc w:val="both"/>
        <w:rPr>
          <w:sz w:val="26"/>
          <w:szCs w:val="26"/>
          <w:u w:val="single"/>
        </w:rPr>
      </w:pPr>
      <w:r w:rsidRPr="00F7188B">
        <w:rPr>
          <w:sz w:val="26"/>
          <w:szCs w:val="26"/>
        </w:rPr>
        <w:t>О бюджете Черемховского районного муниципального образования на 2019 год и плановый период 2020 и 2021 годов</w:t>
      </w:r>
      <w:r>
        <w:rPr>
          <w:sz w:val="26"/>
          <w:szCs w:val="26"/>
        </w:rPr>
        <w:t>.</w:t>
      </w:r>
      <w:r w:rsidRPr="00F7188B">
        <w:rPr>
          <w:sz w:val="26"/>
          <w:szCs w:val="26"/>
          <w:u w:val="single"/>
        </w:rPr>
        <w:t xml:space="preserve"> </w:t>
      </w:r>
    </w:p>
    <w:p w:rsidR="00A11409" w:rsidRDefault="00A11409" w:rsidP="0022034F">
      <w:pPr>
        <w:widowControl w:val="0"/>
        <w:jc w:val="both"/>
        <w:rPr>
          <w:sz w:val="26"/>
          <w:szCs w:val="26"/>
        </w:rPr>
      </w:pPr>
    </w:p>
    <w:p w:rsidR="006B67D8" w:rsidRPr="002211D9" w:rsidRDefault="006B67D8" w:rsidP="006B67D8">
      <w:pPr>
        <w:autoSpaceDE w:val="0"/>
        <w:autoSpaceDN w:val="0"/>
        <w:adjustRightInd w:val="0"/>
        <w:ind w:firstLine="720"/>
        <w:jc w:val="both"/>
        <w:rPr>
          <w:sz w:val="26"/>
          <w:szCs w:val="26"/>
        </w:rPr>
      </w:pPr>
      <w:r w:rsidRPr="00C86468">
        <w:rPr>
          <w:sz w:val="26"/>
          <w:szCs w:val="26"/>
        </w:rPr>
        <w:t>Проект решения Думы Черемховского районного муниципального образования «О бюджете Черемховского районного муниципального образования на 201</w:t>
      </w:r>
      <w:r>
        <w:rPr>
          <w:sz w:val="26"/>
          <w:szCs w:val="26"/>
        </w:rPr>
        <w:t>9</w:t>
      </w:r>
      <w:r w:rsidRPr="00C86468">
        <w:rPr>
          <w:sz w:val="26"/>
          <w:szCs w:val="26"/>
        </w:rPr>
        <w:t xml:space="preserve"> год</w:t>
      </w:r>
      <w:r w:rsidRPr="00C86468">
        <w:rPr>
          <w:b/>
          <w:sz w:val="26"/>
          <w:szCs w:val="26"/>
        </w:rPr>
        <w:t xml:space="preserve"> </w:t>
      </w:r>
      <w:r w:rsidRPr="00C86468">
        <w:rPr>
          <w:sz w:val="26"/>
          <w:szCs w:val="26"/>
        </w:rPr>
        <w:t>и на плановый период 20</w:t>
      </w:r>
      <w:r>
        <w:rPr>
          <w:sz w:val="26"/>
          <w:szCs w:val="26"/>
        </w:rPr>
        <w:t>20</w:t>
      </w:r>
      <w:r w:rsidRPr="00C86468">
        <w:rPr>
          <w:sz w:val="26"/>
          <w:szCs w:val="26"/>
        </w:rPr>
        <w:t xml:space="preserve"> и 202</w:t>
      </w:r>
      <w:r>
        <w:rPr>
          <w:sz w:val="26"/>
          <w:szCs w:val="26"/>
        </w:rPr>
        <w:t>1</w:t>
      </w:r>
      <w:r w:rsidRPr="00C86468">
        <w:rPr>
          <w:sz w:val="26"/>
          <w:szCs w:val="26"/>
        </w:rPr>
        <w:t xml:space="preserve"> годов» подготовлен в соответствии с требованиями Бюджетного кодекса Российской Федерации, Положения «О бюджетном процессе в Черемховском районном муниципальном образовании», с основными направлениями бюджетной и налоговой политики Черемховского районного муниципального образования на 201</w:t>
      </w:r>
      <w:r>
        <w:rPr>
          <w:sz w:val="26"/>
          <w:szCs w:val="26"/>
        </w:rPr>
        <w:t>9</w:t>
      </w:r>
      <w:r w:rsidRPr="00C86468">
        <w:rPr>
          <w:sz w:val="26"/>
          <w:szCs w:val="26"/>
        </w:rPr>
        <w:t xml:space="preserve"> год и плановый период 20</w:t>
      </w:r>
      <w:r>
        <w:rPr>
          <w:sz w:val="26"/>
          <w:szCs w:val="26"/>
        </w:rPr>
        <w:t>20</w:t>
      </w:r>
      <w:r w:rsidRPr="00C86468">
        <w:rPr>
          <w:sz w:val="26"/>
          <w:szCs w:val="26"/>
        </w:rPr>
        <w:t xml:space="preserve"> и 202</w:t>
      </w:r>
      <w:r>
        <w:rPr>
          <w:sz w:val="26"/>
          <w:szCs w:val="26"/>
        </w:rPr>
        <w:t>1</w:t>
      </w:r>
      <w:r w:rsidRPr="00C86468">
        <w:rPr>
          <w:sz w:val="26"/>
          <w:szCs w:val="26"/>
        </w:rPr>
        <w:t xml:space="preserve"> годов, а также с учетом проектов</w:t>
      </w:r>
      <w:r>
        <w:rPr>
          <w:sz w:val="26"/>
          <w:szCs w:val="26"/>
        </w:rPr>
        <w:t xml:space="preserve"> изменений и дополнений в  муниципальные</w:t>
      </w:r>
      <w:r w:rsidRPr="00C86468">
        <w:rPr>
          <w:sz w:val="26"/>
          <w:szCs w:val="26"/>
        </w:rPr>
        <w:t xml:space="preserve"> программ</w:t>
      </w:r>
      <w:r>
        <w:rPr>
          <w:sz w:val="26"/>
          <w:szCs w:val="26"/>
        </w:rPr>
        <w:t>ы</w:t>
      </w:r>
      <w:r w:rsidRPr="00C86468">
        <w:rPr>
          <w:sz w:val="26"/>
          <w:szCs w:val="26"/>
        </w:rPr>
        <w:t xml:space="preserve"> Черемховского районного муниципального образования, бюджетного прогноза на долгосрочный период.</w:t>
      </w:r>
    </w:p>
    <w:p w:rsidR="006B67D8" w:rsidRPr="002211D9" w:rsidRDefault="006B67D8" w:rsidP="006B67D8">
      <w:pPr>
        <w:autoSpaceDE w:val="0"/>
        <w:autoSpaceDN w:val="0"/>
        <w:adjustRightInd w:val="0"/>
        <w:ind w:firstLine="709"/>
        <w:jc w:val="both"/>
        <w:rPr>
          <w:sz w:val="26"/>
          <w:szCs w:val="26"/>
        </w:rPr>
      </w:pPr>
      <w:r w:rsidRPr="002211D9">
        <w:rPr>
          <w:sz w:val="26"/>
          <w:szCs w:val="26"/>
        </w:rPr>
        <w:t>Формирование основных параметров районного бюджета на 201</w:t>
      </w:r>
      <w:r>
        <w:rPr>
          <w:sz w:val="26"/>
          <w:szCs w:val="26"/>
        </w:rPr>
        <w:t>9</w:t>
      </w:r>
      <w:r w:rsidRPr="002211D9">
        <w:rPr>
          <w:sz w:val="26"/>
          <w:szCs w:val="26"/>
        </w:rPr>
        <w:t xml:space="preserve"> год и на плановый период 20</w:t>
      </w:r>
      <w:r>
        <w:rPr>
          <w:sz w:val="26"/>
          <w:szCs w:val="26"/>
        </w:rPr>
        <w:t>20</w:t>
      </w:r>
      <w:r w:rsidRPr="002211D9">
        <w:rPr>
          <w:sz w:val="26"/>
          <w:szCs w:val="26"/>
        </w:rPr>
        <w:t xml:space="preserve"> и 20</w:t>
      </w:r>
      <w:r>
        <w:rPr>
          <w:sz w:val="26"/>
          <w:szCs w:val="26"/>
        </w:rPr>
        <w:t>21</w:t>
      </w:r>
      <w:r w:rsidRPr="002211D9">
        <w:rPr>
          <w:sz w:val="26"/>
          <w:szCs w:val="26"/>
        </w:rPr>
        <w:t xml:space="preserve"> годов осуществлено в соответствии с требованиями действующего бюджетного и налогового законодательства с учетом изменений, планируемых с 01.01.201</w:t>
      </w:r>
      <w:r>
        <w:rPr>
          <w:sz w:val="26"/>
          <w:szCs w:val="26"/>
        </w:rPr>
        <w:t>9</w:t>
      </w:r>
      <w:r w:rsidRPr="002211D9">
        <w:rPr>
          <w:sz w:val="26"/>
          <w:szCs w:val="26"/>
        </w:rPr>
        <w:t>. Учтены ожидаемые параметры исполнения районного бюджета за 201</w:t>
      </w:r>
      <w:r>
        <w:rPr>
          <w:sz w:val="26"/>
          <w:szCs w:val="26"/>
        </w:rPr>
        <w:t>8</w:t>
      </w:r>
      <w:r w:rsidRPr="002211D9">
        <w:rPr>
          <w:sz w:val="26"/>
          <w:szCs w:val="26"/>
        </w:rPr>
        <w:t xml:space="preserve"> год, основные параметры  прогноза социально-экономического развития Черемховского района на 201</w:t>
      </w:r>
      <w:r>
        <w:rPr>
          <w:sz w:val="26"/>
          <w:szCs w:val="26"/>
        </w:rPr>
        <w:t>9 год и на плановый период 2020</w:t>
      </w:r>
      <w:r w:rsidRPr="002211D9">
        <w:rPr>
          <w:sz w:val="26"/>
          <w:szCs w:val="26"/>
        </w:rPr>
        <w:t xml:space="preserve"> и 202</w:t>
      </w:r>
      <w:r>
        <w:rPr>
          <w:sz w:val="26"/>
          <w:szCs w:val="26"/>
        </w:rPr>
        <w:t>1</w:t>
      </w:r>
      <w:r w:rsidRPr="002211D9">
        <w:rPr>
          <w:sz w:val="26"/>
          <w:szCs w:val="26"/>
        </w:rPr>
        <w:t xml:space="preserve"> годов. </w:t>
      </w:r>
    </w:p>
    <w:p w:rsidR="006B67D8" w:rsidRPr="002211D9" w:rsidRDefault="006B67D8" w:rsidP="006B67D8">
      <w:pPr>
        <w:autoSpaceDE w:val="0"/>
        <w:autoSpaceDN w:val="0"/>
        <w:adjustRightInd w:val="0"/>
        <w:ind w:firstLine="709"/>
        <w:jc w:val="both"/>
        <w:rPr>
          <w:sz w:val="26"/>
          <w:szCs w:val="26"/>
        </w:rPr>
      </w:pPr>
      <w:r w:rsidRPr="002211D9">
        <w:rPr>
          <w:sz w:val="26"/>
          <w:szCs w:val="26"/>
        </w:rPr>
        <w:t>Основные параметры районного бюджета на 201</w:t>
      </w:r>
      <w:r>
        <w:rPr>
          <w:sz w:val="26"/>
          <w:szCs w:val="26"/>
        </w:rPr>
        <w:t>9</w:t>
      </w:r>
      <w:r w:rsidRPr="002211D9">
        <w:rPr>
          <w:sz w:val="26"/>
          <w:szCs w:val="26"/>
        </w:rPr>
        <w:t xml:space="preserve"> год и на плановый период 20</w:t>
      </w:r>
      <w:r>
        <w:rPr>
          <w:sz w:val="26"/>
          <w:szCs w:val="26"/>
        </w:rPr>
        <w:t>20</w:t>
      </w:r>
      <w:r w:rsidRPr="002211D9">
        <w:rPr>
          <w:sz w:val="26"/>
          <w:szCs w:val="26"/>
        </w:rPr>
        <w:t xml:space="preserve"> и 202</w:t>
      </w:r>
      <w:r>
        <w:rPr>
          <w:sz w:val="26"/>
          <w:szCs w:val="26"/>
        </w:rPr>
        <w:t>1</w:t>
      </w:r>
      <w:r w:rsidRPr="002211D9">
        <w:rPr>
          <w:sz w:val="26"/>
          <w:szCs w:val="26"/>
        </w:rPr>
        <w:t xml:space="preserve"> годов сформированы в следующих объемах:</w:t>
      </w:r>
    </w:p>
    <w:p w:rsidR="006B67D8" w:rsidRPr="002211D9" w:rsidRDefault="006B67D8" w:rsidP="006B67D8">
      <w:pPr>
        <w:autoSpaceDE w:val="0"/>
        <w:autoSpaceDN w:val="0"/>
        <w:adjustRightInd w:val="0"/>
        <w:ind w:firstLine="709"/>
        <w:jc w:val="right"/>
        <w:rPr>
          <w:sz w:val="26"/>
          <w:szCs w:val="26"/>
        </w:rPr>
      </w:pPr>
      <w:r w:rsidRPr="002211D9">
        <w:rPr>
          <w:sz w:val="26"/>
          <w:szCs w:val="26"/>
        </w:rPr>
        <w:t xml:space="preserve"> (тыс. рублей)</w:t>
      </w:r>
    </w:p>
    <w:tbl>
      <w:tblPr>
        <w:tblW w:w="9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2178"/>
        <w:gridCol w:w="1800"/>
        <w:gridCol w:w="1980"/>
      </w:tblGrid>
      <w:tr w:rsidR="006B67D8" w:rsidRPr="002211D9" w:rsidTr="00FB5CDF">
        <w:trPr>
          <w:trHeight w:val="285"/>
        </w:trPr>
        <w:tc>
          <w:tcPr>
            <w:tcW w:w="3533" w:type="dxa"/>
          </w:tcPr>
          <w:p w:rsidR="006B67D8" w:rsidRPr="001501BE" w:rsidRDefault="006B67D8" w:rsidP="00FB5CDF">
            <w:pPr>
              <w:autoSpaceDE w:val="0"/>
              <w:autoSpaceDN w:val="0"/>
              <w:adjustRightInd w:val="0"/>
              <w:jc w:val="both"/>
              <w:rPr>
                <w:b/>
              </w:rPr>
            </w:pPr>
            <w:r w:rsidRPr="001501BE">
              <w:rPr>
                <w:b/>
              </w:rPr>
              <w:t>Основные параметры бюджета</w:t>
            </w:r>
          </w:p>
        </w:tc>
        <w:tc>
          <w:tcPr>
            <w:tcW w:w="2178" w:type="dxa"/>
          </w:tcPr>
          <w:p w:rsidR="006B67D8" w:rsidRPr="001501BE" w:rsidRDefault="006B67D8" w:rsidP="00FB5CDF">
            <w:pPr>
              <w:autoSpaceDE w:val="0"/>
              <w:autoSpaceDN w:val="0"/>
              <w:adjustRightInd w:val="0"/>
              <w:jc w:val="center"/>
              <w:rPr>
                <w:b/>
              </w:rPr>
            </w:pPr>
            <w:r w:rsidRPr="001501BE">
              <w:rPr>
                <w:b/>
              </w:rPr>
              <w:t>201</w:t>
            </w:r>
            <w:r>
              <w:rPr>
                <w:b/>
              </w:rPr>
              <w:t>9</w:t>
            </w:r>
            <w:r w:rsidRPr="001501BE">
              <w:rPr>
                <w:b/>
              </w:rPr>
              <w:t xml:space="preserve"> год</w:t>
            </w:r>
          </w:p>
        </w:tc>
        <w:tc>
          <w:tcPr>
            <w:tcW w:w="1800" w:type="dxa"/>
          </w:tcPr>
          <w:p w:rsidR="006B67D8" w:rsidRPr="001501BE" w:rsidRDefault="006B67D8" w:rsidP="00FB5CDF">
            <w:pPr>
              <w:autoSpaceDE w:val="0"/>
              <w:autoSpaceDN w:val="0"/>
              <w:adjustRightInd w:val="0"/>
              <w:jc w:val="center"/>
              <w:rPr>
                <w:b/>
              </w:rPr>
            </w:pPr>
            <w:r w:rsidRPr="001501BE">
              <w:rPr>
                <w:b/>
              </w:rPr>
              <w:t>20</w:t>
            </w:r>
            <w:r>
              <w:rPr>
                <w:b/>
              </w:rPr>
              <w:t>20</w:t>
            </w:r>
            <w:r w:rsidRPr="001501BE">
              <w:rPr>
                <w:b/>
              </w:rPr>
              <w:t xml:space="preserve"> год</w:t>
            </w:r>
          </w:p>
        </w:tc>
        <w:tc>
          <w:tcPr>
            <w:tcW w:w="1980" w:type="dxa"/>
          </w:tcPr>
          <w:p w:rsidR="006B67D8" w:rsidRPr="001501BE" w:rsidRDefault="006B67D8" w:rsidP="00FB5CDF">
            <w:pPr>
              <w:autoSpaceDE w:val="0"/>
              <w:autoSpaceDN w:val="0"/>
              <w:adjustRightInd w:val="0"/>
              <w:jc w:val="center"/>
              <w:rPr>
                <w:b/>
              </w:rPr>
            </w:pPr>
            <w:r w:rsidRPr="001501BE">
              <w:rPr>
                <w:b/>
              </w:rPr>
              <w:t>202</w:t>
            </w:r>
            <w:r>
              <w:rPr>
                <w:b/>
              </w:rPr>
              <w:t>1</w:t>
            </w:r>
            <w:r w:rsidRPr="001501BE">
              <w:rPr>
                <w:b/>
              </w:rPr>
              <w:t>год</w:t>
            </w:r>
          </w:p>
        </w:tc>
      </w:tr>
      <w:tr w:rsidR="006B67D8" w:rsidRPr="002211D9" w:rsidTr="00FB5CDF">
        <w:trPr>
          <w:trHeight w:val="293"/>
        </w:trPr>
        <w:tc>
          <w:tcPr>
            <w:tcW w:w="3533" w:type="dxa"/>
          </w:tcPr>
          <w:p w:rsidR="006B67D8" w:rsidRPr="001501BE" w:rsidRDefault="006B67D8" w:rsidP="00FB5CDF">
            <w:pPr>
              <w:autoSpaceDE w:val="0"/>
              <w:autoSpaceDN w:val="0"/>
              <w:adjustRightInd w:val="0"/>
              <w:jc w:val="both"/>
              <w:rPr>
                <w:b/>
              </w:rPr>
            </w:pPr>
            <w:r w:rsidRPr="001501BE">
              <w:rPr>
                <w:b/>
              </w:rPr>
              <w:t xml:space="preserve">Доходы, </w:t>
            </w:r>
            <w:r w:rsidRPr="001501BE">
              <w:t>в том числе:</w:t>
            </w:r>
          </w:p>
        </w:tc>
        <w:tc>
          <w:tcPr>
            <w:tcW w:w="2178" w:type="dxa"/>
          </w:tcPr>
          <w:p w:rsidR="006B67D8" w:rsidRPr="001501BE" w:rsidRDefault="006B67D8" w:rsidP="00FB5CDF">
            <w:pPr>
              <w:autoSpaceDE w:val="0"/>
              <w:autoSpaceDN w:val="0"/>
              <w:adjustRightInd w:val="0"/>
              <w:jc w:val="right"/>
              <w:rPr>
                <w:b/>
              </w:rPr>
            </w:pPr>
            <w:r>
              <w:rPr>
                <w:b/>
              </w:rPr>
              <w:t>961 613,0</w:t>
            </w:r>
          </w:p>
        </w:tc>
        <w:tc>
          <w:tcPr>
            <w:tcW w:w="1800" w:type="dxa"/>
          </w:tcPr>
          <w:p w:rsidR="006B67D8" w:rsidRPr="001501BE" w:rsidRDefault="006B67D8" w:rsidP="00FB5CDF">
            <w:pPr>
              <w:autoSpaceDE w:val="0"/>
              <w:autoSpaceDN w:val="0"/>
              <w:adjustRightInd w:val="0"/>
              <w:jc w:val="right"/>
              <w:rPr>
                <w:b/>
              </w:rPr>
            </w:pPr>
            <w:r>
              <w:rPr>
                <w:b/>
              </w:rPr>
              <w:t>925 014,9</w:t>
            </w:r>
          </w:p>
        </w:tc>
        <w:tc>
          <w:tcPr>
            <w:tcW w:w="1980" w:type="dxa"/>
          </w:tcPr>
          <w:p w:rsidR="006B67D8" w:rsidRPr="001501BE" w:rsidRDefault="006B67D8" w:rsidP="00FB5CDF">
            <w:pPr>
              <w:autoSpaceDE w:val="0"/>
              <w:autoSpaceDN w:val="0"/>
              <w:adjustRightInd w:val="0"/>
              <w:jc w:val="right"/>
              <w:rPr>
                <w:b/>
              </w:rPr>
            </w:pPr>
            <w:r w:rsidRPr="001501BE">
              <w:rPr>
                <w:b/>
              </w:rPr>
              <w:t>9</w:t>
            </w:r>
            <w:r>
              <w:rPr>
                <w:b/>
              </w:rPr>
              <w:t>28 842,2</w:t>
            </w:r>
          </w:p>
        </w:tc>
      </w:tr>
      <w:tr w:rsidR="006B67D8" w:rsidRPr="002211D9" w:rsidTr="00FB5CDF">
        <w:tc>
          <w:tcPr>
            <w:tcW w:w="3533" w:type="dxa"/>
          </w:tcPr>
          <w:p w:rsidR="006B67D8" w:rsidRPr="001501BE" w:rsidRDefault="006B67D8" w:rsidP="00FB5CDF">
            <w:pPr>
              <w:autoSpaceDE w:val="0"/>
              <w:autoSpaceDN w:val="0"/>
              <w:adjustRightInd w:val="0"/>
              <w:jc w:val="both"/>
            </w:pPr>
            <w:r w:rsidRPr="001501BE">
              <w:t>налоговые и неналоговые доходы</w:t>
            </w:r>
          </w:p>
        </w:tc>
        <w:tc>
          <w:tcPr>
            <w:tcW w:w="2178" w:type="dxa"/>
          </w:tcPr>
          <w:p w:rsidR="006B67D8" w:rsidRPr="00F95D26" w:rsidRDefault="006B67D8" w:rsidP="00FB5CDF">
            <w:pPr>
              <w:autoSpaceDE w:val="0"/>
              <w:autoSpaceDN w:val="0"/>
              <w:adjustRightInd w:val="0"/>
              <w:jc w:val="right"/>
              <w:rPr>
                <w:sz w:val="20"/>
                <w:szCs w:val="20"/>
              </w:rPr>
            </w:pPr>
            <w:r>
              <w:rPr>
                <w:sz w:val="20"/>
                <w:szCs w:val="20"/>
              </w:rPr>
              <w:t>124 942,0</w:t>
            </w:r>
          </w:p>
        </w:tc>
        <w:tc>
          <w:tcPr>
            <w:tcW w:w="1800" w:type="dxa"/>
          </w:tcPr>
          <w:p w:rsidR="006B67D8" w:rsidRPr="00F95D26" w:rsidRDefault="006B67D8" w:rsidP="00FB5CDF">
            <w:pPr>
              <w:autoSpaceDE w:val="0"/>
              <w:autoSpaceDN w:val="0"/>
              <w:adjustRightInd w:val="0"/>
              <w:jc w:val="right"/>
              <w:rPr>
                <w:sz w:val="20"/>
                <w:szCs w:val="20"/>
              </w:rPr>
            </w:pPr>
            <w:r>
              <w:rPr>
                <w:sz w:val="20"/>
                <w:szCs w:val="20"/>
              </w:rPr>
              <w:t>127 464,3</w:t>
            </w:r>
          </w:p>
        </w:tc>
        <w:tc>
          <w:tcPr>
            <w:tcW w:w="1980" w:type="dxa"/>
          </w:tcPr>
          <w:p w:rsidR="006B67D8" w:rsidRPr="00F95D26" w:rsidRDefault="006B67D8" w:rsidP="00FB5CDF">
            <w:pPr>
              <w:autoSpaceDE w:val="0"/>
              <w:autoSpaceDN w:val="0"/>
              <w:adjustRightInd w:val="0"/>
              <w:jc w:val="right"/>
              <w:rPr>
                <w:sz w:val="20"/>
                <w:szCs w:val="20"/>
              </w:rPr>
            </w:pPr>
            <w:r>
              <w:rPr>
                <w:sz w:val="20"/>
                <w:szCs w:val="20"/>
              </w:rPr>
              <w:t>134 206,1</w:t>
            </w:r>
          </w:p>
        </w:tc>
      </w:tr>
      <w:tr w:rsidR="006B67D8" w:rsidRPr="002211D9" w:rsidTr="00FB5CDF">
        <w:tc>
          <w:tcPr>
            <w:tcW w:w="3533" w:type="dxa"/>
          </w:tcPr>
          <w:p w:rsidR="006B67D8" w:rsidRPr="001501BE" w:rsidRDefault="006B67D8" w:rsidP="00FB5CDF">
            <w:pPr>
              <w:autoSpaceDE w:val="0"/>
              <w:autoSpaceDN w:val="0"/>
              <w:adjustRightInd w:val="0"/>
              <w:jc w:val="both"/>
            </w:pPr>
            <w:r w:rsidRPr="001501BE">
              <w:t>безвозмездные перечисления</w:t>
            </w:r>
          </w:p>
        </w:tc>
        <w:tc>
          <w:tcPr>
            <w:tcW w:w="2178" w:type="dxa"/>
          </w:tcPr>
          <w:p w:rsidR="006B67D8" w:rsidRPr="00F95D26" w:rsidRDefault="006B67D8" w:rsidP="00FB5CDF">
            <w:pPr>
              <w:autoSpaceDE w:val="0"/>
              <w:autoSpaceDN w:val="0"/>
              <w:adjustRightInd w:val="0"/>
              <w:jc w:val="right"/>
              <w:rPr>
                <w:sz w:val="20"/>
                <w:szCs w:val="20"/>
              </w:rPr>
            </w:pPr>
            <w:r>
              <w:rPr>
                <w:sz w:val="20"/>
                <w:szCs w:val="20"/>
              </w:rPr>
              <w:t>836 671,0</w:t>
            </w:r>
          </w:p>
        </w:tc>
        <w:tc>
          <w:tcPr>
            <w:tcW w:w="1800" w:type="dxa"/>
          </w:tcPr>
          <w:p w:rsidR="006B67D8" w:rsidRPr="00F95D26" w:rsidRDefault="006B67D8" w:rsidP="00FB5CDF">
            <w:pPr>
              <w:autoSpaceDE w:val="0"/>
              <w:autoSpaceDN w:val="0"/>
              <w:adjustRightInd w:val="0"/>
              <w:jc w:val="right"/>
              <w:rPr>
                <w:sz w:val="20"/>
                <w:szCs w:val="20"/>
              </w:rPr>
            </w:pPr>
            <w:r>
              <w:rPr>
                <w:sz w:val="20"/>
                <w:szCs w:val="20"/>
              </w:rPr>
              <w:t> 797 550,6</w:t>
            </w:r>
          </w:p>
        </w:tc>
        <w:tc>
          <w:tcPr>
            <w:tcW w:w="1980" w:type="dxa"/>
          </w:tcPr>
          <w:p w:rsidR="006B67D8" w:rsidRPr="00F95D26" w:rsidRDefault="006B67D8" w:rsidP="00FB5CDF">
            <w:pPr>
              <w:autoSpaceDE w:val="0"/>
              <w:autoSpaceDN w:val="0"/>
              <w:adjustRightInd w:val="0"/>
              <w:jc w:val="right"/>
              <w:rPr>
                <w:sz w:val="20"/>
                <w:szCs w:val="20"/>
              </w:rPr>
            </w:pPr>
            <w:r>
              <w:rPr>
                <w:sz w:val="20"/>
                <w:szCs w:val="20"/>
              </w:rPr>
              <w:t>794 636,1</w:t>
            </w:r>
          </w:p>
        </w:tc>
      </w:tr>
      <w:tr w:rsidR="006B67D8" w:rsidRPr="00C86468" w:rsidTr="00FB5CDF">
        <w:tc>
          <w:tcPr>
            <w:tcW w:w="3533" w:type="dxa"/>
            <w:shd w:val="clear" w:color="auto" w:fill="auto"/>
          </w:tcPr>
          <w:p w:rsidR="006B67D8" w:rsidRPr="00C86468" w:rsidRDefault="006B67D8" w:rsidP="00FB5CDF">
            <w:pPr>
              <w:autoSpaceDE w:val="0"/>
              <w:autoSpaceDN w:val="0"/>
              <w:adjustRightInd w:val="0"/>
              <w:jc w:val="both"/>
            </w:pPr>
            <w:r w:rsidRPr="00C86468">
              <w:rPr>
                <w:b/>
              </w:rPr>
              <w:t>Расходы,</w:t>
            </w:r>
            <w:r w:rsidRPr="00C86468">
              <w:t xml:space="preserve"> в том числе:</w:t>
            </w:r>
          </w:p>
        </w:tc>
        <w:tc>
          <w:tcPr>
            <w:tcW w:w="2178" w:type="dxa"/>
            <w:shd w:val="clear" w:color="auto" w:fill="auto"/>
          </w:tcPr>
          <w:p w:rsidR="006B67D8" w:rsidRPr="00C86468" w:rsidRDefault="006B67D8" w:rsidP="00FB5CDF">
            <w:pPr>
              <w:autoSpaceDE w:val="0"/>
              <w:autoSpaceDN w:val="0"/>
              <w:adjustRightInd w:val="0"/>
              <w:jc w:val="right"/>
              <w:rPr>
                <w:b/>
              </w:rPr>
            </w:pPr>
            <w:r>
              <w:rPr>
                <w:b/>
              </w:rPr>
              <w:t>967 860</w:t>
            </w:r>
            <w:r w:rsidRPr="00C86468">
              <w:rPr>
                <w:b/>
              </w:rPr>
              <w:t>,0</w:t>
            </w:r>
          </w:p>
        </w:tc>
        <w:tc>
          <w:tcPr>
            <w:tcW w:w="1800" w:type="dxa"/>
            <w:shd w:val="clear" w:color="auto" w:fill="auto"/>
          </w:tcPr>
          <w:p w:rsidR="006B67D8" w:rsidRPr="00C86468" w:rsidRDefault="006B67D8" w:rsidP="00FB5CDF">
            <w:pPr>
              <w:autoSpaceDE w:val="0"/>
              <w:autoSpaceDN w:val="0"/>
              <w:adjustRightInd w:val="0"/>
              <w:jc w:val="right"/>
              <w:rPr>
                <w:b/>
              </w:rPr>
            </w:pPr>
            <w:r>
              <w:rPr>
                <w:b/>
              </w:rPr>
              <w:t>931 388,0</w:t>
            </w:r>
          </w:p>
        </w:tc>
        <w:tc>
          <w:tcPr>
            <w:tcW w:w="1980" w:type="dxa"/>
            <w:shd w:val="clear" w:color="auto" w:fill="auto"/>
          </w:tcPr>
          <w:p w:rsidR="006B67D8" w:rsidRPr="00C86468" w:rsidRDefault="006B67D8" w:rsidP="00FB5CDF">
            <w:pPr>
              <w:autoSpaceDE w:val="0"/>
              <w:autoSpaceDN w:val="0"/>
              <w:adjustRightInd w:val="0"/>
              <w:jc w:val="right"/>
              <w:rPr>
                <w:b/>
              </w:rPr>
            </w:pPr>
            <w:r w:rsidRPr="00C86468">
              <w:rPr>
                <w:b/>
              </w:rPr>
              <w:t>928</w:t>
            </w:r>
            <w:r>
              <w:rPr>
                <w:b/>
              </w:rPr>
              <w:t> 842,2</w:t>
            </w:r>
          </w:p>
        </w:tc>
      </w:tr>
      <w:tr w:rsidR="006B67D8" w:rsidRPr="00A56766" w:rsidTr="00FB5CDF">
        <w:tc>
          <w:tcPr>
            <w:tcW w:w="3533" w:type="dxa"/>
            <w:shd w:val="clear" w:color="auto" w:fill="auto"/>
          </w:tcPr>
          <w:p w:rsidR="006B67D8" w:rsidRPr="00C86468" w:rsidRDefault="006B67D8" w:rsidP="00FB5CDF">
            <w:pPr>
              <w:autoSpaceDE w:val="0"/>
              <w:autoSpaceDN w:val="0"/>
              <w:adjustRightInd w:val="0"/>
              <w:jc w:val="both"/>
            </w:pPr>
            <w:r w:rsidRPr="00C86468">
              <w:t>условно утвержденные расходы</w:t>
            </w:r>
          </w:p>
        </w:tc>
        <w:tc>
          <w:tcPr>
            <w:tcW w:w="2178" w:type="dxa"/>
            <w:shd w:val="clear" w:color="auto" w:fill="auto"/>
          </w:tcPr>
          <w:p w:rsidR="006B67D8" w:rsidRPr="00A56766" w:rsidRDefault="006B67D8" w:rsidP="00FB5CDF">
            <w:pPr>
              <w:autoSpaceDE w:val="0"/>
              <w:autoSpaceDN w:val="0"/>
              <w:adjustRightInd w:val="0"/>
              <w:jc w:val="right"/>
              <w:rPr>
                <w:highlight w:val="yellow"/>
              </w:rPr>
            </w:pPr>
          </w:p>
        </w:tc>
        <w:tc>
          <w:tcPr>
            <w:tcW w:w="1800" w:type="dxa"/>
            <w:shd w:val="clear" w:color="auto" w:fill="auto"/>
          </w:tcPr>
          <w:p w:rsidR="006B67D8" w:rsidRPr="00C86468" w:rsidRDefault="006B67D8" w:rsidP="00FB5CDF">
            <w:pPr>
              <w:autoSpaceDE w:val="0"/>
              <w:autoSpaceDN w:val="0"/>
              <w:adjustRightInd w:val="0"/>
              <w:jc w:val="right"/>
            </w:pPr>
            <w:r>
              <w:t>6 377,6</w:t>
            </w:r>
          </w:p>
        </w:tc>
        <w:tc>
          <w:tcPr>
            <w:tcW w:w="1980" w:type="dxa"/>
            <w:shd w:val="clear" w:color="auto" w:fill="auto"/>
          </w:tcPr>
          <w:p w:rsidR="006B67D8" w:rsidRPr="00C86468" w:rsidRDefault="006B67D8" w:rsidP="00FB5CDF">
            <w:pPr>
              <w:autoSpaceDE w:val="0"/>
              <w:autoSpaceDN w:val="0"/>
              <w:adjustRightInd w:val="0"/>
              <w:jc w:val="right"/>
            </w:pPr>
            <w:r>
              <w:t>12 690,4</w:t>
            </w:r>
          </w:p>
        </w:tc>
      </w:tr>
      <w:tr w:rsidR="006B67D8" w:rsidRPr="00A56766" w:rsidTr="00FB5CDF">
        <w:trPr>
          <w:trHeight w:val="421"/>
        </w:trPr>
        <w:tc>
          <w:tcPr>
            <w:tcW w:w="3533" w:type="dxa"/>
            <w:shd w:val="clear" w:color="auto" w:fill="auto"/>
          </w:tcPr>
          <w:p w:rsidR="006B67D8" w:rsidRPr="00C86468" w:rsidRDefault="006B67D8" w:rsidP="00FB5CDF">
            <w:pPr>
              <w:autoSpaceDE w:val="0"/>
              <w:autoSpaceDN w:val="0"/>
              <w:adjustRightInd w:val="0"/>
              <w:jc w:val="both"/>
            </w:pPr>
            <w:r w:rsidRPr="00C86468">
              <w:t>Доля условно утвержденных расходов в общем объеме расходов</w:t>
            </w:r>
          </w:p>
        </w:tc>
        <w:tc>
          <w:tcPr>
            <w:tcW w:w="2178" w:type="dxa"/>
            <w:shd w:val="clear" w:color="auto" w:fill="auto"/>
            <w:vAlign w:val="center"/>
          </w:tcPr>
          <w:p w:rsidR="006B67D8" w:rsidRPr="00A56766" w:rsidRDefault="006B67D8" w:rsidP="00FB5CDF">
            <w:pPr>
              <w:autoSpaceDE w:val="0"/>
              <w:autoSpaceDN w:val="0"/>
              <w:adjustRightInd w:val="0"/>
              <w:jc w:val="right"/>
              <w:rPr>
                <w:highlight w:val="yellow"/>
              </w:rPr>
            </w:pPr>
          </w:p>
        </w:tc>
        <w:tc>
          <w:tcPr>
            <w:tcW w:w="1800" w:type="dxa"/>
            <w:shd w:val="clear" w:color="auto" w:fill="auto"/>
            <w:vAlign w:val="center"/>
          </w:tcPr>
          <w:p w:rsidR="006B67D8" w:rsidRPr="00C86468" w:rsidRDefault="006B67D8" w:rsidP="00FB5CDF">
            <w:pPr>
              <w:autoSpaceDE w:val="0"/>
              <w:autoSpaceDN w:val="0"/>
              <w:adjustRightInd w:val="0"/>
              <w:jc w:val="right"/>
            </w:pPr>
            <w:r w:rsidRPr="00C86468">
              <w:t>2,5%</w:t>
            </w:r>
          </w:p>
        </w:tc>
        <w:tc>
          <w:tcPr>
            <w:tcW w:w="1980" w:type="dxa"/>
            <w:shd w:val="clear" w:color="auto" w:fill="auto"/>
            <w:vAlign w:val="center"/>
          </w:tcPr>
          <w:p w:rsidR="006B67D8" w:rsidRPr="00C86468" w:rsidRDefault="006B67D8" w:rsidP="00FB5CDF">
            <w:pPr>
              <w:autoSpaceDE w:val="0"/>
              <w:autoSpaceDN w:val="0"/>
              <w:adjustRightInd w:val="0"/>
              <w:jc w:val="right"/>
            </w:pPr>
            <w:r w:rsidRPr="00C86468">
              <w:t>5,0%</w:t>
            </w:r>
          </w:p>
        </w:tc>
      </w:tr>
      <w:tr w:rsidR="006B67D8" w:rsidRPr="00A56766" w:rsidTr="00FB5CDF">
        <w:trPr>
          <w:trHeight w:val="344"/>
        </w:trPr>
        <w:tc>
          <w:tcPr>
            <w:tcW w:w="3533" w:type="dxa"/>
            <w:shd w:val="clear" w:color="auto" w:fill="auto"/>
          </w:tcPr>
          <w:p w:rsidR="006B67D8" w:rsidRPr="00C86468" w:rsidRDefault="006B67D8" w:rsidP="00FB5CDF">
            <w:pPr>
              <w:autoSpaceDE w:val="0"/>
              <w:autoSpaceDN w:val="0"/>
              <w:adjustRightInd w:val="0"/>
              <w:jc w:val="both"/>
              <w:rPr>
                <w:b/>
              </w:rPr>
            </w:pPr>
            <w:r w:rsidRPr="00C86468">
              <w:rPr>
                <w:b/>
              </w:rPr>
              <w:t>Дефицит</w:t>
            </w:r>
          </w:p>
        </w:tc>
        <w:tc>
          <w:tcPr>
            <w:tcW w:w="2178" w:type="dxa"/>
            <w:shd w:val="clear" w:color="auto" w:fill="auto"/>
          </w:tcPr>
          <w:p w:rsidR="006B67D8" w:rsidRPr="00C86468" w:rsidRDefault="006B67D8" w:rsidP="00FB5CDF">
            <w:pPr>
              <w:autoSpaceDE w:val="0"/>
              <w:autoSpaceDN w:val="0"/>
              <w:adjustRightInd w:val="0"/>
              <w:jc w:val="right"/>
              <w:rPr>
                <w:b/>
              </w:rPr>
            </w:pPr>
            <w:r w:rsidRPr="00C86468">
              <w:rPr>
                <w:b/>
              </w:rPr>
              <w:t>6</w:t>
            </w:r>
            <w:r>
              <w:rPr>
                <w:b/>
              </w:rPr>
              <w:t> 247,0</w:t>
            </w:r>
          </w:p>
        </w:tc>
        <w:tc>
          <w:tcPr>
            <w:tcW w:w="1800" w:type="dxa"/>
            <w:shd w:val="clear" w:color="auto" w:fill="auto"/>
          </w:tcPr>
          <w:p w:rsidR="006B67D8" w:rsidRPr="00C86468" w:rsidRDefault="006B67D8" w:rsidP="00FB5CDF">
            <w:pPr>
              <w:autoSpaceDE w:val="0"/>
              <w:autoSpaceDN w:val="0"/>
              <w:adjustRightInd w:val="0"/>
              <w:jc w:val="right"/>
              <w:rPr>
                <w:b/>
              </w:rPr>
            </w:pPr>
            <w:r w:rsidRPr="00C86468">
              <w:rPr>
                <w:b/>
              </w:rPr>
              <w:t>6 373,</w:t>
            </w:r>
            <w:r>
              <w:rPr>
                <w:b/>
              </w:rPr>
              <w:t>1</w:t>
            </w:r>
          </w:p>
        </w:tc>
        <w:tc>
          <w:tcPr>
            <w:tcW w:w="1980" w:type="dxa"/>
            <w:shd w:val="clear" w:color="auto" w:fill="auto"/>
          </w:tcPr>
          <w:p w:rsidR="006B67D8" w:rsidRPr="00C86468" w:rsidRDefault="006B67D8" w:rsidP="00FB5CDF">
            <w:pPr>
              <w:autoSpaceDE w:val="0"/>
              <w:autoSpaceDN w:val="0"/>
              <w:adjustRightInd w:val="0"/>
              <w:jc w:val="right"/>
              <w:rPr>
                <w:b/>
              </w:rPr>
            </w:pPr>
            <w:r w:rsidRPr="00C86468">
              <w:rPr>
                <w:b/>
              </w:rPr>
              <w:t>0</w:t>
            </w:r>
          </w:p>
        </w:tc>
      </w:tr>
      <w:tr w:rsidR="006B67D8" w:rsidRPr="00A56766" w:rsidTr="00FB5CDF">
        <w:trPr>
          <w:trHeight w:val="555"/>
        </w:trPr>
        <w:tc>
          <w:tcPr>
            <w:tcW w:w="3533" w:type="dxa"/>
            <w:shd w:val="clear" w:color="auto" w:fill="auto"/>
          </w:tcPr>
          <w:p w:rsidR="006B67D8" w:rsidRPr="00C86468" w:rsidRDefault="006B67D8" w:rsidP="00FB5CDF">
            <w:pPr>
              <w:autoSpaceDE w:val="0"/>
              <w:autoSpaceDN w:val="0"/>
              <w:adjustRightInd w:val="0"/>
              <w:jc w:val="both"/>
            </w:pPr>
            <w:r w:rsidRPr="00C86468">
              <w:t>Процент дефицита к доходам без учета безвозмездных поступлений</w:t>
            </w:r>
          </w:p>
        </w:tc>
        <w:tc>
          <w:tcPr>
            <w:tcW w:w="2178" w:type="dxa"/>
            <w:shd w:val="clear" w:color="auto" w:fill="auto"/>
            <w:vAlign w:val="center"/>
          </w:tcPr>
          <w:p w:rsidR="006B67D8" w:rsidRPr="00C86468" w:rsidRDefault="006B67D8" w:rsidP="00FB5CDF">
            <w:pPr>
              <w:autoSpaceDE w:val="0"/>
              <w:autoSpaceDN w:val="0"/>
              <w:adjustRightInd w:val="0"/>
              <w:jc w:val="right"/>
            </w:pPr>
            <w:r w:rsidRPr="00C86468">
              <w:t>5%</w:t>
            </w:r>
          </w:p>
        </w:tc>
        <w:tc>
          <w:tcPr>
            <w:tcW w:w="1800" w:type="dxa"/>
            <w:shd w:val="clear" w:color="auto" w:fill="auto"/>
            <w:vAlign w:val="center"/>
          </w:tcPr>
          <w:p w:rsidR="006B67D8" w:rsidRPr="00C86468" w:rsidRDefault="006B67D8" w:rsidP="00FB5CDF">
            <w:pPr>
              <w:autoSpaceDE w:val="0"/>
              <w:autoSpaceDN w:val="0"/>
              <w:adjustRightInd w:val="0"/>
              <w:jc w:val="right"/>
            </w:pPr>
            <w:r w:rsidRPr="00C86468">
              <w:t>5%</w:t>
            </w:r>
          </w:p>
        </w:tc>
        <w:tc>
          <w:tcPr>
            <w:tcW w:w="1980" w:type="dxa"/>
            <w:shd w:val="clear" w:color="auto" w:fill="auto"/>
            <w:vAlign w:val="center"/>
          </w:tcPr>
          <w:p w:rsidR="006B67D8" w:rsidRPr="00C86468" w:rsidRDefault="006B67D8" w:rsidP="00FB5CDF">
            <w:pPr>
              <w:autoSpaceDE w:val="0"/>
              <w:autoSpaceDN w:val="0"/>
              <w:adjustRightInd w:val="0"/>
              <w:jc w:val="right"/>
            </w:pPr>
            <w:r w:rsidRPr="00C86468">
              <w:t>0%</w:t>
            </w:r>
          </w:p>
        </w:tc>
      </w:tr>
      <w:tr w:rsidR="006B67D8" w:rsidRPr="00A56766" w:rsidTr="00FB5CDF">
        <w:tc>
          <w:tcPr>
            <w:tcW w:w="3533" w:type="dxa"/>
            <w:shd w:val="clear" w:color="auto" w:fill="FFFFFF"/>
          </w:tcPr>
          <w:p w:rsidR="006B67D8" w:rsidRPr="00C86468" w:rsidRDefault="006B67D8" w:rsidP="00FB5CDF">
            <w:pPr>
              <w:autoSpaceDE w:val="0"/>
              <w:autoSpaceDN w:val="0"/>
              <w:adjustRightInd w:val="0"/>
              <w:jc w:val="both"/>
              <w:rPr>
                <w:b/>
              </w:rPr>
            </w:pPr>
            <w:r w:rsidRPr="00C86468">
              <w:rPr>
                <w:b/>
              </w:rPr>
              <w:t>Верхний предел муниципального</w:t>
            </w:r>
            <w:r w:rsidRPr="00C86468">
              <w:rPr>
                <w:b/>
                <w:color w:val="FF0000"/>
              </w:rPr>
              <w:t xml:space="preserve"> </w:t>
            </w:r>
            <w:r w:rsidRPr="00C86468">
              <w:rPr>
                <w:b/>
              </w:rPr>
              <w:t>долга</w:t>
            </w:r>
          </w:p>
        </w:tc>
        <w:tc>
          <w:tcPr>
            <w:tcW w:w="2178" w:type="dxa"/>
            <w:shd w:val="clear" w:color="auto" w:fill="FFFFFF"/>
          </w:tcPr>
          <w:p w:rsidR="006B67D8" w:rsidRPr="00A56766" w:rsidRDefault="006B67D8" w:rsidP="00FB5CDF">
            <w:pPr>
              <w:autoSpaceDE w:val="0"/>
              <w:autoSpaceDN w:val="0"/>
              <w:adjustRightInd w:val="0"/>
              <w:jc w:val="right"/>
              <w:rPr>
                <w:b/>
                <w:highlight w:val="yellow"/>
              </w:rPr>
            </w:pPr>
            <w:r>
              <w:rPr>
                <w:b/>
              </w:rPr>
              <w:t>22 614,6</w:t>
            </w:r>
          </w:p>
        </w:tc>
        <w:tc>
          <w:tcPr>
            <w:tcW w:w="1800" w:type="dxa"/>
            <w:shd w:val="clear" w:color="auto" w:fill="FFFFFF"/>
          </w:tcPr>
          <w:p w:rsidR="006B67D8" w:rsidRPr="00B405E9" w:rsidRDefault="006B67D8" w:rsidP="00FB5CDF">
            <w:pPr>
              <w:autoSpaceDE w:val="0"/>
              <w:autoSpaceDN w:val="0"/>
              <w:adjustRightInd w:val="0"/>
              <w:jc w:val="right"/>
              <w:rPr>
                <w:b/>
              </w:rPr>
            </w:pPr>
            <w:r>
              <w:rPr>
                <w:b/>
              </w:rPr>
              <w:t>28 987,7</w:t>
            </w:r>
          </w:p>
        </w:tc>
        <w:tc>
          <w:tcPr>
            <w:tcW w:w="1980" w:type="dxa"/>
            <w:shd w:val="clear" w:color="auto" w:fill="FFFFFF"/>
          </w:tcPr>
          <w:p w:rsidR="006B67D8" w:rsidRPr="00B405E9" w:rsidRDefault="006B67D8" w:rsidP="00FB5CDF">
            <w:pPr>
              <w:autoSpaceDE w:val="0"/>
              <w:autoSpaceDN w:val="0"/>
              <w:adjustRightInd w:val="0"/>
              <w:jc w:val="right"/>
              <w:rPr>
                <w:b/>
              </w:rPr>
            </w:pPr>
            <w:r>
              <w:rPr>
                <w:b/>
              </w:rPr>
              <w:t>28 987,7</w:t>
            </w:r>
          </w:p>
        </w:tc>
      </w:tr>
      <w:tr w:rsidR="006B67D8" w:rsidRPr="00A56766" w:rsidTr="00FB5CDF">
        <w:tc>
          <w:tcPr>
            <w:tcW w:w="3533" w:type="dxa"/>
            <w:shd w:val="clear" w:color="auto" w:fill="auto"/>
          </w:tcPr>
          <w:p w:rsidR="006B67D8" w:rsidRPr="00C86468" w:rsidRDefault="006B67D8" w:rsidP="00FB5CDF">
            <w:pPr>
              <w:autoSpaceDE w:val="0"/>
              <w:autoSpaceDN w:val="0"/>
              <w:adjustRightInd w:val="0"/>
              <w:jc w:val="both"/>
              <w:rPr>
                <w:b/>
              </w:rPr>
            </w:pPr>
            <w:r w:rsidRPr="00C86468">
              <w:rPr>
                <w:b/>
              </w:rPr>
              <w:t>Резервный фонд Администрации Черемховского районного муниципального образования</w:t>
            </w:r>
          </w:p>
        </w:tc>
        <w:tc>
          <w:tcPr>
            <w:tcW w:w="2178" w:type="dxa"/>
            <w:shd w:val="clear" w:color="auto" w:fill="auto"/>
          </w:tcPr>
          <w:p w:rsidR="006B67D8" w:rsidRPr="00C86468" w:rsidRDefault="006B67D8" w:rsidP="00FB5CDF">
            <w:pPr>
              <w:autoSpaceDE w:val="0"/>
              <w:autoSpaceDN w:val="0"/>
              <w:adjustRightInd w:val="0"/>
              <w:jc w:val="right"/>
              <w:rPr>
                <w:b/>
              </w:rPr>
            </w:pPr>
            <w:r w:rsidRPr="00C86468">
              <w:rPr>
                <w:b/>
              </w:rPr>
              <w:t>300,0</w:t>
            </w:r>
          </w:p>
        </w:tc>
        <w:tc>
          <w:tcPr>
            <w:tcW w:w="1800" w:type="dxa"/>
            <w:shd w:val="clear" w:color="auto" w:fill="auto"/>
          </w:tcPr>
          <w:p w:rsidR="006B67D8" w:rsidRPr="00C86468" w:rsidRDefault="006B67D8" w:rsidP="00FB5CDF">
            <w:pPr>
              <w:autoSpaceDE w:val="0"/>
              <w:autoSpaceDN w:val="0"/>
              <w:adjustRightInd w:val="0"/>
              <w:jc w:val="right"/>
              <w:rPr>
                <w:b/>
              </w:rPr>
            </w:pPr>
            <w:r w:rsidRPr="00C86468">
              <w:rPr>
                <w:b/>
              </w:rPr>
              <w:t>300,0</w:t>
            </w:r>
          </w:p>
        </w:tc>
        <w:tc>
          <w:tcPr>
            <w:tcW w:w="1980" w:type="dxa"/>
            <w:shd w:val="clear" w:color="auto" w:fill="auto"/>
          </w:tcPr>
          <w:p w:rsidR="006B67D8" w:rsidRPr="00C86468" w:rsidRDefault="006B67D8" w:rsidP="00FB5CDF">
            <w:pPr>
              <w:autoSpaceDE w:val="0"/>
              <w:autoSpaceDN w:val="0"/>
              <w:adjustRightInd w:val="0"/>
              <w:jc w:val="right"/>
              <w:rPr>
                <w:b/>
              </w:rPr>
            </w:pPr>
            <w:r w:rsidRPr="00C86468">
              <w:rPr>
                <w:b/>
              </w:rPr>
              <w:t>300,0</w:t>
            </w:r>
          </w:p>
        </w:tc>
      </w:tr>
    </w:tbl>
    <w:p w:rsidR="006B67D8" w:rsidRDefault="006B67D8" w:rsidP="006B67D8">
      <w:pPr>
        <w:jc w:val="center"/>
        <w:rPr>
          <w:b/>
          <w:caps/>
          <w:sz w:val="26"/>
          <w:szCs w:val="26"/>
          <w:highlight w:val="yellow"/>
        </w:rPr>
      </w:pPr>
    </w:p>
    <w:p w:rsidR="006B67D8" w:rsidRPr="002211D9" w:rsidRDefault="006B67D8" w:rsidP="006B67D8">
      <w:pPr>
        <w:jc w:val="center"/>
        <w:rPr>
          <w:b/>
          <w:caps/>
          <w:sz w:val="26"/>
          <w:szCs w:val="26"/>
          <w:highlight w:val="yellow"/>
        </w:rPr>
      </w:pPr>
    </w:p>
    <w:p w:rsidR="006B67D8" w:rsidRPr="0073348A" w:rsidRDefault="006B67D8" w:rsidP="006B67D8">
      <w:pPr>
        <w:jc w:val="center"/>
        <w:rPr>
          <w:b/>
          <w:caps/>
          <w:sz w:val="26"/>
          <w:szCs w:val="26"/>
        </w:rPr>
      </w:pPr>
      <w:r w:rsidRPr="0073348A">
        <w:rPr>
          <w:b/>
          <w:caps/>
          <w:sz w:val="26"/>
          <w:szCs w:val="26"/>
        </w:rPr>
        <w:t>доходы бюджета черемховского районного муниципального образования</w:t>
      </w:r>
    </w:p>
    <w:p w:rsidR="006B67D8" w:rsidRPr="009932A0" w:rsidRDefault="006B67D8" w:rsidP="006B67D8">
      <w:pPr>
        <w:ind w:firstLine="709"/>
        <w:jc w:val="both"/>
        <w:rPr>
          <w:sz w:val="26"/>
          <w:szCs w:val="26"/>
        </w:rPr>
      </w:pPr>
      <w:r w:rsidRPr="009932A0">
        <w:rPr>
          <w:sz w:val="26"/>
          <w:szCs w:val="26"/>
        </w:rPr>
        <w:t xml:space="preserve">Формирование параметров доходной части бюджета Черемховского </w:t>
      </w:r>
      <w:r>
        <w:rPr>
          <w:sz w:val="26"/>
          <w:szCs w:val="26"/>
        </w:rPr>
        <w:t>районного муниципального образования,</w:t>
      </w:r>
      <w:r w:rsidRPr="009932A0">
        <w:rPr>
          <w:sz w:val="26"/>
          <w:szCs w:val="26"/>
        </w:rPr>
        <w:t xml:space="preserve"> осуществлено в рамках требований действующего бюджетного и налогового законодательства, основных направлений бюджетной </w:t>
      </w:r>
      <w:r>
        <w:rPr>
          <w:sz w:val="26"/>
          <w:szCs w:val="26"/>
        </w:rPr>
        <w:t xml:space="preserve">и налоговой </w:t>
      </w:r>
      <w:r w:rsidRPr="009932A0">
        <w:rPr>
          <w:sz w:val="26"/>
          <w:szCs w:val="26"/>
        </w:rPr>
        <w:t>политики Черемховского районного муниципального образования на 201</w:t>
      </w:r>
      <w:r>
        <w:rPr>
          <w:sz w:val="26"/>
          <w:szCs w:val="26"/>
        </w:rPr>
        <w:t xml:space="preserve">9 год и на плановый период </w:t>
      </w:r>
      <w:r w:rsidRPr="009932A0">
        <w:rPr>
          <w:sz w:val="26"/>
          <w:szCs w:val="26"/>
        </w:rPr>
        <w:t>20</w:t>
      </w:r>
      <w:r>
        <w:rPr>
          <w:sz w:val="26"/>
          <w:szCs w:val="26"/>
        </w:rPr>
        <w:t>20 - 2021</w:t>
      </w:r>
      <w:r w:rsidRPr="009932A0">
        <w:rPr>
          <w:sz w:val="26"/>
          <w:szCs w:val="26"/>
        </w:rPr>
        <w:t xml:space="preserve"> год</w:t>
      </w:r>
      <w:r>
        <w:rPr>
          <w:sz w:val="26"/>
          <w:szCs w:val="26"/>
        </w:rPr>
        <w:t>ов</w:t>
      </w:r>
      <w:r w:rsidRPr="009932A0">
        <w:rPr>
          <w:sz w:val="26"/>
          <w:szCs w:val="26"/>
        </w:rPr>
        <w:t>.</w:t>
      </w:r>
    </w:p>
    <w:p w:rsidR="006B67D8" w:rsidRPr="00462E18" w:rsidRDefault="006B67D8" w:rsidP="006B67D8">
      <w:pPr>
        <w:ind w:firstLine="709"/>
        <w:jc w:val="both"/>
        <w:rPr>
          <w:sz w:val="26"/>
          <w:szCs w:val="26"/>
        </w:rPr>
      </w:pPr>
      <w:r w:rsidRPr="00462E18">
        <w:rPr>
          <w:sz w:val="26"/>
          <w:szCs w:val="26"/>
        </w:rPr>
        <w:t xml:space="preserve">В соответствии со статьей 169 Бюджетного кодекса Российской Федерации составление доходной части проекта бюджета на 2019 год и на плановый период 2020 и 2021 годов осуществлялось на основе Прогноза </w:t>
      </w:r>
      <w:r w:rsidRPr="00462E18">
        <w:rPr>
          <w:sz w:val="26"/>
          <w:szCs w:val="26"/>
        </w:rPr>
        <w:br/>
        <w:t xml:space="preserve">социально–экономического развития </w:t>
      </w:r>
      <w:r>
        <w:rPr>
          <w:sz w:val="26"/>
          <w:szCs w:val="26"/>
        </w:rPr>
        <w:t>Черемховского района</w:t>
      </w:r>
      <w:r w:rsidRPr="00462E18">
        <w:rPr>
          <w:sz w:val="26"/>
          <w:szCs w:val="26"/>
        </w:rPr>
        <w:t xml:space="preserve"> на 2019 год и на плановый период 2020 и 2021 годов.</w:t>
      </w:r>
    </w:p>
    <w:p w:rsidR="006B67D8" w:rsidRPr="00462E18" w:rsidRDefault="006B67D8" w:rsidP="006B67D8">
      <w:pPr>
        <w:ind w:firstLine="709"/>
        <w:jc w:val="both"/>
        <w:rPr>
          <w:sz w:val="26"/>
          <w:szCs w:val="26"/>
        </w:rPr>
      </w:pPr>
      <w:r w:rsidRPr="00462E18">
        <w:rPr>
          <w:sz w:val="26"/>
          <w:szCs w:val="26"/>
        </w:rPr>
        <w:t xml:space="preserve">Так, в соответствии с бюджетными полномочиями, установленными статьей 160.1 Бюджетного кодекса Российской Федерации, всеми главными администраторами доходов </w:t>
      </w:r>
      <w:r>
        <w:rPr>
          <w:sz w:val="26"/>
          <w:szCs w:val="26"/>
        </w:rPr>
        <w:t>местного</w:t>
      </w:r>
      <w:r w:rsidRPr="00462E18">
        <w:rPr>
          <w:sz w:val="26"/>
          <w:szCs w:val="26"/>
        </w:rPr>
        <w:t xml:space="preserve"> бюджета были утверждены методики прогнозирования поступлений доходов в бюджет.</w:t>
      </w:r>
    </w:p>
    <w:p w:rsidR="006B67D8" w:rsidRPr="00462E18" w:rsidRDefault="006B67D8" w:rsidP="006B67D8">
      <w:pPr>
        <w:autoSpaceDE w:val="0"/>
        <w:autoSpaceDN w:val="0"/>
        <w:adjustRightInd w:val="0"/>
        <w:ind w:firstLine="709"/>
        <w:jc w:val="both"/>
        <w:rPr>
          <w:sz w:val="26"/>
          <w:szCs w:val="26"/>
        </w:rPr>
      </w:pPr>
      <w:r w:rsidRPr="00462E18">
        <w:rPr>
          <w:sz w:val="26"/>
          <w:szCs w:val="26"/>
        </w:rPr>
        <w:t xml:space="preserve">Общими требованиями к таким методикам, установленными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определено, что в случаях, когда прогноз соответствующего вида доходов предусматривает использование показателей социально–экономического развития, расчет планового показателя главным администратором доходов должен основываться на показателях базового варианта прогноза социально–экономического развития </w:t>
      </w:r>
      <w:r>
        <w:rPr>
          <w:sz w:val="26"/>
          <w:szCs w:val="26"/>
        </w:rPr>
        <w:t>района</w:t>
      </w:r>
      <w:r w:rsidRPr="00462E18">
        <w:rPr>
          <w:sz w:val="26"/>
          <w:szCs w:val="26"/>
        </w:rPr>
        <w:t>.</w:t>
      </w:r>
    </w:p>
    <w:p w:rsidR="006B67D8" w:rsidRPr="00462E18" w:rsidRDefault="006B67D8" w:rsidP="006B67D8">
      <w:pPr>
        <w:autoSpaceDE w:val="0"/>
        <w:autoSpaceDN w:val="0"/>
        <w:adjustRightInd w:val="0"/>
        <w:ind w:firstLine="709"/>
        <w:jc w:val="both"/>
        <w:rPr>
          <w:sz w:val="26"/>
          <w:szCs w:val="26"/>
        </w:rPr>
      </w:pPr>
      <w:r w:rsidRPr="00462E18">
        <w:rPr>
          <w:sz w:val="26"/>
          <w:szCs w:val="26"/>
        </w:rPr>
        <w:t xml:space="preserve">Рассчитанные таким образом прогнозы поступлений доходов в </w:t>
      </w:r>
      <w:r>
        <w:rPr>
          <w:sz w:val="26"/>
          <w:szCs w:val="26"/>
        </w:rPr>
        <w:t>местный</w:t>
      </w:r>
      <w:r w:rsidRPr="00462E18">
        <w:rPr>
          <w:sz w:val="26"/>
          <w:szCs w:val="26"/>
        </w:rPr>
        <w:t xml:space="preserve"> бюджет в соответствии со статьей 160.1 Бюджетного кодекса Российской Федерации были представлены главными администраторами доходов в </w:t>
      </w:r>
      <w:r>
        <w:rPr>
          <w:sz w:val="26"/>
          <w:szCs w:val="26"/>
        </w:rPr>
        <w:t>фин</w:t>
      </w:r>
      <w:r w:rsidRPr="00462E18">
        <w:rPr>
          <w:sz w:val="26"/>
          <w:szCs w:val="26"/>
        </w:rPr>
        <w:t>ансовый орган ра</w:t>
      </w:r>
      <w:r>
        <w:rPr>
          <w:sz w:val="26"/>
          <w:szCs w:val="26"/>
        </w:rPr>
        <w:t>йона</w:t>
      </w:r>
      <w:r w:rsidRPr="00462E18">
        <w:rPr>
          <w:sz w:val="26"/>
          <w:szCs w:val="26"/>
        </w:rPr>
        <w:t>.</w:t>
      </w:r>
    </w:p>
    <w:p w:rsidR="006B67D8" w:rsidRPr="00A56D09" w:rsidRDefault="006B67D8" w:rsidP="006B67D8">
      <w:pPr>
        <w:pStyle w:val="af8"/>
        <w:spacing w:line="276" w:lineRule="auto"/>
        <w:ind w:firstLine="709"/>
        <w:rPr>
          <w:b/>
          <w:sz w:val="26"/>
          <w:szCs w:val="26"/>
        </w:rPr>
      </w:pPr>
      <w:r w:rsidRPr="00802609">
        <w:rPr>
          <w:b/>
          <w:sz w:val="26"/>
          <w:szCs w:val="26"/>
        </w:rPr>
        <w:t>Основные характеристики прогноза поступлений доходов в бюджет Черемховского районного муниципального образования</w:t>
      </w:r>
      <w:r w:rsidRPr="00802609">
        <w:rPr>
          <w:sz w:val="26"/>
          <w:szCs w:val="26"/>
        </w:rPr>
        <w:t xml:space="preserve"> </w:t>
      </w:r>
      <w:r w:rsidRPr="00802609">
        <w:rPr>
          <w:b/>
          <w:sz w:val="26"/>
          <w:szCs w:val="26"/>
        </w:rPr>
        <w:t>на 201</w:t>
      </w:r>
      <w:r>
        <w:rPr>
          <w:b/>
          <w:sz w:val="26"/>
          <w:szCs w:val="26"/>
        </w:rPr>
        <w:t>9</w:t>
      </w:r>
      <w:r w:rsidRPr="00802609">
        <w:rPr>
          <w:b/>
          <w:sz w:val="26"/>
          <w:szCs w:val="26"/>
        </w:rPr>
        <w:t xml:space="preserve"> год и на плановый период 20</w:t>
      </w:r>
      <w:r>
        <w:rPr>
          <w:b/>
          <w:sz w:val="26"/>
          <w:szCs w:val="26"/>
        </w:rPr>
        <w:t>20</w:t>
      </w:r>
      <w:r w:rsidRPr="00802609">
        <w:rPr>
          <w:b/>
          <w:sz w:val="26"/>
          <w:szCs w:val="26"/>
        </w:rPr>
        <w:t xml:space="preserve"> и 20</w:t>
      </w:r>
      <w:r>
        <w:rPr>
          <w:b/>
          <w:sz w:val="26"/>
          <w:szCs w:val="26"/>
        </w:rPr>
        <w:t>21</w:t>
      </w:r>
      <w:r w:rsidRPr="00802609">
        <w:rPr>
          <w:b/>
          <w:sz w:val="26"/>
          <w:szCs w:val="26"/>
        </w:rPr>
        <w:t xml:space="preserve"> годов  с учетом изменения бюджетного и налогового законодательства представлены в таблице 1.</w:t>
      </w:r>
    </w:p>
    <w:p w:rsidR="006B67D8" w:rsidRPr="00A56D09" w:rsidRDefault="006B67D8" w:rsidP="006B67D8">
      <w:pPr>
        <w:ind w:left="6000"/>
        <w:jc w:val="both"/>
        <w:rPr>
          <w:b/>
          <w:sz w:val="26"/>
          <w:szCs w:val="26"/>
        </w:rPr>
      </w:pPr>
      <w:r w:rsidRPr="008B15E1">
        <w:rPr>
          <w:sz w:val="20"/>
          <w:szCs w:val="20"/>
        </w:rPr>
        <w:t xml:space="preserve">Таблица 1. </w:t>
      </w:r>
      <w:r>
        <w:rPr>
          <w:sz w:val="20"/>
          <w:szCs w:val="20"/>
        </w:rPr>
        <w:t>Показатели поступления доходов в</w:t>
      </w:r>
      <w:r w:rsidRPr="008B15E1">
        <w:rPr>
          <w:sz w:val="20"/>
          <w:szCs w:val="20"/>
        </w:rPr>
        <w:t xml:space="preserve"> районн</w:t>
      </w:r>
      <w:r>
        <w:rPr>
          <w:sz w:val="20"/>
          <w:szCs w:val="20"/>
        </w:rPr>
        <w:t>ый</w:t>
      </w:r>
      <w:r w:rsidRPr="008B15E1">
        <w:rPr>
          <w:sz w:val="20"/>
          <w:szCs w:val="20"/>
        </w:rPr>
        <w:t xml:space="preserve"> бюджет </w:t>
      </w:r>
      <w:r>
        <w:rPr>
          <w:sz w:val="20"/>
          <w:szCs w:val="20"/>
        </w:rPr>
        <w:t>в</w:t>
      </w:r>
      <w:r w:rsidRPr="008B15E1">
        <w:rPr>
          <w:sz w:val="20"/>
          <w:szCs w:val="20"/>
        </w:rPr>
        <w:t xml:space="preserve"> 201</w:t>
      </w:r>
      <w:r>
        <w:rPr>
          <w:sz w:val="20"/>
          <w:szCs w:val="20"/>
        </w:rPr>
        <w:t xml:space="preserve">8-2021 годах </w:t>
      </w:r>
      <w:r w:rsidRPr="008B15E1">
        <w:rPr>
          <w:sz w:val="20"/>
          <w:szCs w:val="20"/>
        </w:rPr>
        <w:t>с</w:t>
      </w:r>
      <w:r>
        <w:rPr>
          <w:sz w:val="20"/>
          <w:szCs w:val="20"/>
        </w:rPr>
        <w:t xml:space="preserve"> учетом изменения бюджетного и налогового законодательства</w:t>
      </w:r>
    </w:p>
    <w:p w:rsidR="006B67D8" w:rsidRDefault="006B67D8" w:rsidP="006B67D8">
      <w:pPr>
        <w:pStyle w:val="af8"/>
        <w:spacing w:line="276" w:lineRule="auto"/>
        <w:ind w:firstLine="709"/>
        <w:jc w:val="right"/>
        <w:rPr>
          <w:b/>
          <w:sz w:val="20"/>
        </w:rPr>
      </w:pPr>
    </w:p>
    <w:p w:rsidR="006B67D8" w:rsidRDefault="006B67D8" w:rsidP="006B67D8">
      <w:pPr>
        <w:pStyle w:val="af8"/>
        <w:spacing w:line="276" w:lineRule="auto"/>
        <w:ind w:firstLine="709"/>
        <w:jc w:val="right"/>
        <w:rPr>
          <w:b/>
          <w:sz w:val="20"/>
        </w:rPr>
      </w:pPr>
    </w:p>
    <w:p w:rsidR="006B67D8" w:rsidRPr="00D1265C" w:rsidRDefault="006B67D8" w:rsidP="006B67D8">
      <w:pPr>
        <w:pStyle w:val="af8"/>
        <w:spacing w:line="276" w:lineRule="auto"/>
        <w:ind w:firstLine="709"/>
        <w:jc w:val="right"/>
        <w:rPr>
          <w:b/>
          <w:sz w:val="20"/>
        </w:rPr>
      </w:pPr>
      <w:r w:rsidRPr="00D1265C">
        <w:rPr>
          <w:b/>
          <w:sz w:val="20"/>
        </w:rPr>
        <w:t>тыс. рублей</w:t>
      </w:r>
    </w:p>
    <w:tbl>
      <w:tblPr>
        <w:tblW w:w="5253" w:type="pct"/>
        <w:tblInd w:w="-176" w:type="dxa"/>
        <w:tblLayout w:type="fixed"/>
        <w:tblLook w:val="0000" w:firstRow="0" w:lastRow="0" w:firstColumn="0" w:lastColumn="0" w:noHBand="0" w:noVBand="0"/>
      </w:tblPr>
      <w:tblGrid>
        <w:gridCol w:w="1773"/>
        <w:gridCol w:w="1034"/>
        <w:gridCol w:w="1327"/>
        <w:gridCol w:w="739"/>
        <w:gridCol w:w="1032"/>
        <w:gridCol w:w="846"/>
        <w:gridCol w:w="1030"/>
        <w:gridCol w:w="877"/>
        <w:gridCol w:w="1088"/>
        <w:gridCol w:w="720"/>
      </w:tblGrid>
      <w:tr w:rsidR="006B67D8" w:rsidRPr="00AC544C" w:rsidTr="00FB5CDF">
        <w:trPr>
          <w:cantSplit/>
          <w:trHeight w:val="20"/>
        </w:trPr>
        <w:tc>
          <w:tcPr>
            <w:tcW w:w="84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B67D8" w:rsidRPr="00F6439A" w:rsidRDefault="006B67D8" w:rsidP="00FB5CDF">
            <w:pPr>
              <w:ind w:right="-122"/>
              <w:jc w:val="center"/>
              <w:rPr>
                <w:b/>
                <w:bCs/>
                <w:sz w:val="20"/>
                <w:szCs w:val="20"/>
              </w:rPr>
            </w:pPr>
            <w:r w:rsidRPr="00F6439A">
              <w:rPr>
                <w:b/>
                <w:bCs/>
                <w:sz w:val="20"/>
                <w:szCs w:val="20"/>
              </w:rPr>
              <w:t>Показатель</w:t>
            </w:r>
          </w:p>
        </w:tc>
        <w:tc>
          <w:tcPr>
            <w:tcW w:w="494"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rPr>
                <w:b/>
                <w:bCs/>
                <w:sz w:val="20"/>
                <w:szCs w:val="20"/>
              </w:rPr>
            </w:pPr>
            <w:r w:rsidRPr="00F6439A">
              <w:rPr>
                <w:b/>
                <w:bCs/>
                <w:sz w:val="20"/>
                <w:szCs w:val="20"/>
              </w:rPr>
              <w:t>201</w:t>
            </w:r>
            <w:r>
              <w:rPr>
                <w:b/>
                <w:bCs/>
                <w:sz w:val="20"/>
                <w:szCs w:val="20"/>
              </w:rPr>
              <w:t>7</w:t>
            </w:r>
            <w:r w:rsidRPr="00F6439A">
              <w:rPr>
                <w:b/>
                <w:bCs/>
                <w:sz w:val="20"/>
                <w:szCs w:val="20"/>
              </w:rPr>
              <w:t xml:space="preserve"> г., факт</w:t>
            </w:r>
          </w:p>
        </w:tc>
        <w:tc>
          <w:tcPr>
            <w:tcW w:w="634"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rPr>
                <w:b/>
                <w:bCs/>
                <w:sz w:val="20"/>
                <w:szCs w:val="20"/>
              </w:rPr>
            </w:pPr>
            <w:r w:rsidRPr="00F6439A">
              <w:rPr>
                <w:b/>
                <w:bCs/>
                <w:sz w:val="20"/>
                <w:szCs w:val="20"/>
              </w:rPr>
              <w:t>201</w:t>
            </w:r>
            <w:r>
              <w:rPr>
                <w:b/>
                <w:bCs/>
                <w:sz w:val="20"/>
                <w:szCs w:val="20"/>
              </w:rPr>
              <w:t>8</w:t>
            </w:r>
            <w:r w:rsidRPr="00F6439A">
              <w:rPr>
                <w:b/>
                <w:bCs/>
                <w:sz w:val="20"/>
                <w:szCs w:val="20"/>
              </w:rPr>
              <w:t xml:space="preserve"> г., оценка</w:t>
            </w:r>
          </w:p>
        </w:tc>
        <w:tc>
          <w:tcPr>
            <w:tcW w:w="353"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ind w:right="-92"/>
              <w:rPr>
                <w:b/>
                <w:bCs/>
                <w:sz w:val="20"/>
                <w:szCs w:val="20"/>
              </w:rPr>
            </w:pPr>
            <w:r w:rsidRPr="00F6439A">
              <w:rPr>
                <w:b/>
                <w:bCs/>
                <w:sz w:val="20"/>
                <w:szCs w:val="20"/>
              </w:rPr>
              <w:t xml:space="preserve">Темп </w:t>
            </w:r>
            <w:r>
              <w:rPr>
                <w:b/>
                <w:bCs/>
                <w:sz w:val="20"/>
                <w:szCs w:val="20"/>
              </w:rPr>
              <w:t>роста</w:t>
            </w:r>
            <w:r w:rsidRPr="00F6439A">
              <w:rPr>
                <w:b/>
                <w:bCs/>
                <w:sz w:val="20"/>
                <w:szCs w:val="20"/>
              </w:rPr>
              <w:t>, %</w:t>
            </w:r>
          </w:p>
        </w:tc>
        <w:tc>
          <w:tcPr>
            <w:tcW w:w="493"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ind w:right="-111"/>
              <w:rPr>
                <w:b/>
                <w:bCs/>
                <w:sz w:val="20"/>
                <w:szCs w:val="20"/>
              </w:rPr>
            </w:pPr>
            <w:r w:rsidRPr="00F6439A">
              <w:rPr>
                <w:b/>
                <w:bCs/>
                <w:sz w:val="20"/>
                <w:szCs w:val="20"/>
              </w:rPr>
              <w:t>201</w:t>
            </w:r>
            <w:r>
              <w:rPr>
                <w:b/>
                <w:bCs/>
                <w:sz w:val="20"/>
                <w:szCs w:val="20"/>
              </w:rPr>
              <w:t>9</w:t>
            </w:r>
            <w:r w:rsidRPr="00F6439A">
              <w:rPr>
                <w:b/>
                <w:bCs/>
                <w:sz w:val="20"/>
                <w:szCs w:val="20"/>
              </w:rPr>
              <w:t xml:space="preserve"> г., прогноз</w:t>
            </w:r>
          </w:p>
        </w:tc>
        <w:tc>
          <w:tcPr>
            <w:tcW w:w="404"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ind w:right="-106"/>
              <w:rPr>
                <w:b/>
                <w:bCs/>
                <w:sz w:val="20"/>
                <w:szCs w:val="20"/>
              </w:rPr>
            </w:pPr>
            <w:r w:rsidRPr="00F6439A">
              <w:rPr>
                <w:b/>
                <w:bCs/>
                <w:sz w:val="20"/>
                <w:szCs w:val="20"/>
              </w:rPr>
              <w:t>Темп роста, %</w:t>
            </w:r>
          </w:p>
        </w:tc>
        <w:tc>
          <w:tcPr>
            <w:tcW w:w="492" w:type="pct"/>
            <w:tcBorders>
              <w:top w:val="single" w:sz="4" w:space="0" w:color="auto"/>
              <w:left w:val="single" w:sz="4" w:space="0" w:color="auto"/>
              <w:bottom w:val="single" w:sz="4" w:space="0" w:color="auto"/>
              <w:right w:val="single" w:sz="4" w:space="0" w:color="auto"/>
            </w:tcBorders>
            <w:shd w:val="clear" w:color="auto" w:fill="D9D9D9"/>
            <w:vAlign w:val="center"/>
          </w:tcPr>
          <w:p w:rsidR="006B67D8" w:rsidRPr="00F6439A" w:rsidRDefault="006B67D8" w:rsidP="00FB5CDF">
            <w:pPr>
              <w:ind w:right="-101"/>
              <w:rPr>
                <w:b/>
                <w:bCs/>
                <w:sz w:val="20"/>
                <w:szCs w:val="20"/>
              </w:rPr>
            </w:pPr>
            <w:r w:rsidRPr="00F6439A">
              <w:rPr>
                <w:b/>
                <w:bCs/>
                <w:sz w:val="20"/>
                <w:szCs w:val="20"/>
              </w:rPr>
              <w:t>20</w:t>
            </w:r>
            <w:r>
              <w:rPr>
                <w:b/>
                <w:bCs/>
                <w:sz w:val="20"/>
                <w:szCs w:val="20"/>
              </w:rPr>
              <w:t>20</w:t>
            </w:r>
            <w:r w:rsidRPr="00F6439A">
              <w:rPr>
                <w:b/>
                <w:bCs/>
                <w:sz w:val="20"/>
                <w:szCs w:val="20"/>
              </w:rPr>
              <w:t xml:space="preserve"> г., прогноз</w:t>
            </w:r>
          </w:p>
        </w:tc>
        <w:tc>
          <w:tcPr>
            <w:tcW w:w="419" w:type="pct"/>
            <w:tcBorders>
              <w:top w:val="single" w:sz="4" w:space="0" w:color="auto"/>
              <w:left w:val="single" w:sz="4" w:space="0" w:color="auto"/>
              <w:bottom w:val="single" w:sz="4" w:space="0" w:color="auto"/>
              <w:right w:val="single" w:sz="4" w:space="0" w:color="auto"/>
            </w:tcBorders>
            <w:shd w:val="clear" w:color="auto" w:fill="D9D9D9"/>
            <w:vAlign w:val="center"/>
          </w:tcPr>
          <w:p w:rsidR="006B67D8" w:rsidRPr="00F6439A" w:rsidRDefault="006B67D8" w:rsidP="00FB5CDF">
            <w:pPr>
              <w:ind w:right="-117"/>
              <w:rPr>
                <w:b/>
                <w:bCs/>
                <w:sz w:val="20"/>
                <w:szCs w:val="20"/>
              </w:rPr>
            </w:pPr>
            <w:r w:rsidRPr="00F6439A">
              <w:rPr>
                <w:b/>
                <w:bCs/>
                <w:sz w:val="20"/>
                <w:szCs w:val="20"/>
              </w:rPr>
              <w:t>Темп роста, %</w:t>
            </w:r>
          </w:p>
        </w:tc>
        <w:tc>
          <w:tcPr>
            <w:tcW w:w="520" w:type="pct"/>
            <w:tcBorders>
              <w:top w:val="single" w:sz="4" w:space="0" w:color="auto"/>
              <w:left w:val="single" w:sz="4" w:space="0" w:color="auto"/>
              <w:bottom w:val="single" w:sz="4" w:space="0" w:color="auto"/>
              <w:right w:val="single" w:sz="4" w:space="0" w:color="auto"/>
            </w:tcBorders>
            <w:shd w:val="clear" w:color="auto" w:fill="D9D9D9"/>
            <w:vAlign w:val="center"/>
          </w:tcPr>
          <w:p w:rsidR="006B67D8" w:rsidRPr="00F6439A" w:rsidRDefault="006B67D8" w:rsidP="00FB5CDF">
            <w:pPr>
              <w:ind w:right="-107"/>
              <w:rPr>
                <w:b/>
                <w:bCs/>
                <w:sz w:val="20"/>
                <w:szCs w:val="20"/>
              </w:rPr>
            </w:pPr>
            <w:r w:rsidRPr="00F6439A">
              <w:rPr>
                <w:b/>
                <w:bCs/>
                <w:sz w:val="20"/>
                <w:szCs w:val="20"/>
              </w:rPr>
              <w:t>20</w:t>
            </w:r>
            <w:r>
              <w:rPr>
                <w:b/>
                <w:bCs/>
                <w:sz w:val="20"/>
                <w:szCs w:val="20"/>
              </w:rPr>
              <w:t>21</w:t>
            </w:r>
            <w:r w:rsidRPr="00F6439A">
              <w:rPr>
                <w:b/>
                <w:bCs/>
                <w:sz w:val="20"/>
                <w:szCs w:val="20"/>
              </w:rPr>
              <w:t xml:space="preserve"> г., прогноз</w:t>
            </w:r>
          </w:p>
        </w:tc>
        <w:tc>
          <w:tcPr>
            <w:tcW w:w="346" w:type="pct"/>
            <w:tcBorders>
              <w:top w:val="single" w:sz="4" w:space="0" w:color="auto"/>
              <w:left w:val="single" w:sz="4" w:space="0" w:color="auto"/>
              <w:bottom w:val="single" w:sz="4" w:space="0" w:color="auto"/>
              <w:right w:val="single" w:sz="4" w:space="0" w:color="auto"/>
            </w:tcBorders>
            <w:shd w:val="clear" w:color="auto" w:fill="D9D9D9"/>
            <w:vAlign w:val="center"/>
          </w:tcPr>
          <w:p w:rsidR="006B67D8" w:rsidRPr="00F6439A" w:rsidRDefault="006B67D8" w:rsidP="00FB5CDF">
            <w:pPr>
              <w:ind w:right="-84"/>
              <w:rPr>
                <w:b/>
                <w:bCs/>
                <w:sz w:val="20"/>
                <w:szCs w:val="20"/>
              </w:rPr>
            </w:pPr>
            <w:r w:rsidRPr="00F6439A">
              <w:rPr>
                <w:b/>
                <w:bCs/>
                <w:sz w:val="20"/>
                <w:szCs w:val="20"/>
              </w:rPr>
              <w:t>Темп роста, %</w:t>
            </w:r>
          </w:p>
        </w:tc>
      </w:tr>
      <w:tr w:rsidR="006B67D8" w:rsidRPr="00AC544C" w:rsidTr="00FB5CDF">
        <w:trPr>
          <w:cantSplit/>
          <w:trHeight w:val="726"/>
        </w:trPr>
        <w:tc>
          <w:tcPr>
            <w:tcW w:w="847" w:type="pct"/>
            <w:tcBorders>
              <w:top w:val="single" w:sz="4" w:space="0" w:color="auto"/>
              <w:left w:val="single" w:sz="4" w:space="0" w:color="auto"/>
              <w:bottom w:val="single" w:sz="4" w:space="0" w:color="auto"/>
              <w:right w:val="single" w:sz="4" w:space="0" w:color="auto"/>
            </w:tcBorders>
            <w:shd w:val="clear" w:color="auto" w:fill="auto"/>
          </w:tcPr>
          <w:p w:rsidR="006B67D8" w:rsidRPr="008B15E1" w:rsidRDefault="006B67D8" w:rsidP="00FB5CDF">
            <w:pPr>
              <w:rPr>
                <w:color w:val="000000"/>
                <w:sz w:val="20"/>
                <w:szCs w:val="20"/>
              </w:rPr>
            </w:pPr>
            <w:r w:rsidRPr="008B15E1">
              <w:rPr>
                <w:color w:val="000000"/>
                <w:sz w:val="20"/>
                <w:szCs w:val="20"/>
              </w:rPr>
              <w:t>Налоговые и неналоговые доходы</w:t>
            </w:r>
          </w:p>
        </w:tc>
        <w:tc>
          <w:tcPr>
            <w:tcW w:w="494" w:type="pct"/>
            <w:tcBorders>
              <w:top w:val="single" w:sz="4" w:space="0" w:color="auto"/>
              <w:left w:val="nil"/>
              <w:bottom w:val="single" w:sz="4" w:space="0" w:color="auto"/>
              <w:right w:val="single" w:sz="4" w:space="0" w:color="auto"/>
            </w:tcBorders>
            <w:shd w:val="clear" w:color="auto" w:fill="auto"/>
            <w:vAlign w:val="center"/>
          </w:tcPr>
          <w:p w:rsidR="006B67D8" w:rsidRPr="00D1265C" w:rsidRDefault="006B67D8" w:rsidP="00FB5CDF">
            <w:pPr>
              <w:tabs>
                <w:tab w:val="left" w:pos="1285"/>
              </w:tabs>
              <w:ind w:right="-43"/>
              <w:jc w:val="center"/>
              <w:rPr>
                <w:sz w:val="20"/>
                <w:szCs w:val="20"/>
              </w:rPr>
            </w:pPr>
            <w:r>
              <w:rPr>
                <w:sz w:val="20"/>
                <w:szCs w:val="20"/>
              </w:rPr>
              <w:t>117 256,9</w:t>
            </w:r>
          </w:p>
        </w:tc>
        <w:tc>
          <w:tcPr>
            <w:tcW w:w="634" w:type="pct"/>
            <w:tcBorders>
              <w:top w:val="single" w:sz="4" w:space="0" w:color="auto"/>
              <w:left w:val="nil"/>
              <w:bottom w:val="single" w:sz="4" w:space="0" w:color="auto"/>
              <w:right w:val="single" w:sz="4" w:space="0" w:color="auto"/>
            </w:tcBorders>
            <w:shd w:val="clear" w:color="auto" w:fill="auto"/>
            <w:vAlign w:val="center"/>
          </w:tcPr>
          <w:p w:rsidR="006B67D8" w:rsidRPr="00D1265C" w:rsidRDefault="006B67D8" w:rsidP="00FB5CDF">
            <w:pPr>
              <w:ind w:right="-100"/>
              <w:jc w:val="center"/>
              <w:rPr>
                <w:sz w:val="20"/>
                <w:szCs w:val="20"/>
              </w:rPr>
            </w:pPr>
            <w:r>
              <w:rPr>
                <w:sz w:val="20"/>
                <w:szCs w:val="20"/>
              </w:rPr>
              <w:t>121 043,0</w:t>
            </w:r>
          </w:p>
        </w:tc>
        <w:tc>
          <w:tcPr>
            <w:tcW w:w="353" w:type="pct"/>
            <w:tcBorders>
              <w:top w:val="single" w:sz="4" w:space="0" w:color="auto"/>
              <w:left w:val="nil"/>
              <w:bottom w:val="single" w:sz="4" w:space="0" w:color="auto"/>
              <w:right w:val="single" w:sz="4" w:space="0" w:color="auto"/>
            </w:tcBorders>
            <w:shd w:val="clear" w:color="auto" w:fill="auto"/>
            <w:vAlign w:val="center"/>
          </w:tcPr>
          <w:p w:rsidR="006B67D8" w:rsidRPr="00D1265C" w:rsidRDefault="006B67D8" w:rsidP="00FB5CDF">
            <w:pPr>
              <w:ind w:right="-92"/>
              <w:jc w:val="center"/>
              <w:rPr>
                <w:sz w:val="20"/>
                <w:szCs w:val="20"/>
              </w:rPr>
            </w:pPr>
            <w:r>
              <w:rPr>
                <w:sz w:val="20"/>
                <w:szCs w:val="20"/>
              </w:rPr>
              <w:t>103,2</w:t>
            </w:r>
          </w:p>
        </w:tc>
        <w:tc>
          <w:tcPr>
            <w:tcW w:w="493" w:type="pct"/>
            <w:tcBorders>
              <w:top w:val="single" w:sz="4" w:space="0" w:color="auto"/>
              <w:left w:val="nil"/>
              <w:bottom w:val="single" w:sz="4" w:space="0" w:color="auto"/>
              <w:right w:val="single" w:sz="4" w:space="0" w:color="auto"/>
            </w:tcBorders>
            <w:shd w:val="clear" w:color="auto" w:fill="auto"/>
            <w:vAlign w:val="center"/>
          </w:tcPr>
          <w:p w:rsidR="006B67D8" w:rsidRPr="00D1265C" w:rsidRDefault="006B67D8" w:rsidP="00FB5CDF">
            <w:pPr>
              <w:ind w:right="-111"/>
              <w:jc w:val="center"/>
              <w:rPr>
                <w:sz w:val="20"/>
                <w:szCs w:val="20"/>
              </w:rPr>
            </w:pPr>
            <w:r>
              <w:rPr>
                <w:sz w:val="20"/>
                <w:szCs w:val="20"/>
              </w:rPr>
              <w:t>124 942,0</w:t>
            </w:r>
          </w:p>
        </w:tc>
        <w:tc>
          <w:tcPr>
            <w:tcW w:w="404" w:type="pct"/>
            <w:tcBorders>
              <w:top w:val="single" w:sz="4" w:space="0" w:color="auto"/>
              <w:left w:val="nil"/>
              <w:bottom w:val="single" w:sz="4" w:space="0" w:color="auto"/>
              <w:right w:val="single" w:sz="4" w:space="0" w:color="auto"/>
            </w:tcBorders>
            <w:shd w:val="clear" w:color="auto" w:fill="auto"/>
            <w:vAlign w:val="center"/>
          </w:tcPr>
          <w:p w:rsidR="006B67D8" w:rsidRPr="00D1265C" w:rsidRDefault="006B67D8" w:rsidP="00FB5CDF">
            <w:pPr>
              <w:ind w:right="-106"/>
              <w:jc w:val="center"/>
              <w:rPr>
                <w:sz w:val="20"/>
                <w:szCs w:val="20"/>
              </w:rPr>
            </w:pPr>
            <w:r>
              <w:rPr>
                <w:sz w:val="20"/>
                <w:szCs w:val="20"/>
              </w:rPr>
              <w:t>103,2</w:t>
            </w:r>
          </w:p>
        </w:tc>
        <w:tc>
          <w:tcPr>
            <w:tcW w:w="492"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106"/>
              <w:jc w:val="center"/>
              <w:rPr>
                <w:sz w:val="20"/>
                <w:szCs w:val="20"/>
              </w:rPr>
            </w:pPr>
            <w:r>
              <w:rPr>
                <w:sz w:val="20"/>
                <w:szCs w:val="20"/>
              </w:rPr>
              <w:t>127 464,3</w:t>
            </w:r>
          </w:p>
        </w:tc>
        <w:tc>
          <w:tcPr>
            <w:tcW w:w="419"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117"/>
              <w:jc w:val="center"/>
              <w:rPr>
                <w:sz w:val="20"/>
                <w:szCs w:val="20"/>
              </w:rPr>
            </w:pPr>
            <w:r>
              <w:rPr>
                <w:sz w:val="20"/>
                <w:szCs w:val="20"/>
              </w:rPr>
              <w:t>102,0</w:t>
            </w:r>
          </w:p>
        </w:tc>
        <w:tc>
          <w:tcPr>
            <w:tcW w:w="520"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107"/>
              <w:jc w:val="center"/>
              <w:rPr>
                <w:sz w:val="20"/>
                <w:szCs w:val="20"/>
              </w:rPr>
            </w:pPr>
            <w:r>
              <w:rPr>
                <w:sz w:val="20"/>
                <w:szCs w:val="20"/>
              </w:rPr>
              <w:t>134 206,1</w:t>
            </w:r>
          </w:p>
        </w:tc>
        <w:tc>
          <w:tcPr>
            <w:tcW w:w="346"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84"/>
              <w:jc w:val="center"/>
              <w:rPr>
                <w:sz w:val="20"/>
                <w:szCs w:val="20"/>
              </w:rPr>
            </w:pPr>
            <w:r>
              <w:rPr>
                <w:sz w:val="20"/>
                <w:szCs w:val="20"/>
              </w:rPr>
              <w:t>105,3</w:t>
            </w:r>
          </w:p>
        </w:tc>
      </w:tr>
      <w:tr w:rsidR="006B67D8" w:rsidRPr="00AC544C" w:rsidTr="00FB5CDF">
        <w:trPr>
          <w:cantSplit/>
          <w:trHeight w:val="20"/>
        </w:trPr>
        <w:tc>
          <w:tcPr>
            <w:tcW w:w="847" w:type="pct"/>
            <w:tcBorders>
              <w:top w:val="single" w:sz="4" w:space="0" w:color="auto"/>
              <w:left w:val="single" w:sz="4" w:space="0" w:color="auto"/>
              <w:bottom w:val="single" w:sz="4" w:space="0" w:color="auto"/>
              <w:right w:val="single" w:sz="4" w:space="0" w:color="auto"/>
            </w:tcBorders>
            <w:shd w:val="clear" w:color="auto" w:fill="auto"/>
          </w:tcPr>
          <w:p w:rsidR="006B67D8" w:rsidRPr="008B15E1" w:rsidRDefault="006B67D8" w:rsidP="00FB5CDF">
            <w:pPr>
              <w:rPr>
                <w:color w:val="000000"/>
                <w:sz w:val="20"/>
                <w:szCs w:val="20"/>
              </w:rPr>
            </w:pPr>
            <w:r w:rsidRPr="008B15E1">
              <w:rPr>
                <w:color w:val="000000"/>
                <w:sz w:val="20"/>
                <w:szCs w:val="20"/>
              </w:rPr>
              <w:t>Безвозмездные поступления</w:t>
            </w:r>
          </w:p>
        </w:tc>
        <w:tc>
          <w:tcPr>
            <w:tcW w:w="494" w:type="pct"/>
            <w:tcBorders>
              <w:top w:val="single" w:sz="4" w:space="0" w:color="auto"/>
              <w:left w:val="nil"/>
              <w:bottom w:val="single" w:sz="4" w:space="0" w:color="auto"/>
              <w:right w:val="single" w:sz="4" w:space="0" w:color="auto"/>
            </w:tcBorders>
            <w:shd w:val="clear" w:color="auto" w:fill="auto"/>
            <w:vAlign w:val="center"/>
          </w:tcPr>
          <w:p w:rsidR="006B67D8" w:rsidRPr="00D1265C" w:rsidRDefault="006B67D8" w:rsidP="00FB5CDF">
            <w:pPr>
              <w:tabs>
                <w:tab w:val="left" w:pos="1285"/>
              </w:tabs>
              <w:ind w:right="-43"/>
              <w:jc w:val="center"/>
              <w:rPr>
                <w:sz w:val="20"/>
                <w:szCs w:val="20"/>
              </w:rPr>
            </w:pPr>
            <w:r>
              <w:rPr>
                <w:sz w:val="20"/>
                <w:szCs w:val="20"/>
              </w:rPr>
              <w:t>829 442,4</w:t>
            </w:r>
          </w:p>
        </w:tc>
        <w:tc>
          <w:tcPr>
            <w:tcW w:w="634" w:type="pct"/>
            <w:tcBorders>
              <w:top w:val="single" w:sz="4" w:space="0" w:color="auto"/>
              <w:left w:val="nil"/>
              <w:bottom w:val="single" w:sz="4" w:space="0" w:color="auto"/>
              <w:right w:val="single" w:sz="4" w:space="0" w:color="auto"/>
            </w:tcBorders>
            <w:shd w:val="clear" w:color="auto" w:fill="auto"/>
            <w:vAlign w:val="center"/>
          </w:tcPr>
          <w:p w:rsidR="006B67D8" w:rsidRPr="00EC32BC" w:rsidRDefault="006B67D8" w:rsidP="00FB5CDF">
            <w:pPr>
              <w:ind w:right="-100"/>
              <w:jc w:val="center"/>
              <w:rPr>
                <w:sz w:val="20"/>
                <w:szCs w:val="20"/>
              </w:rPr>
            </w:pPr>
            <w:r>
              <w:rPr>
                <w:sz w:val="20"/>
                <w:szCs w:val="20"/>
              </w:rPr>
              <w:t>978 351,6</w:t>
            </w:r>
          </w:p>
        </w:tc>
        <w:tc>
          <w:tcPr>
            <w:tcW w:w="353" w:type="pct"/>
            <w:tcBorders>
              <w:top w:val="single" w:sz="4" w:space="0" w:color="auto"/>
              <w:left w:val="nil"/>
              <w:bottom w:val="single" w:sz="4" w:space="0" w:color="auto"/>
              <w:right w:val="single" w:sz="4" w:space="0" w:color="auto"/>
            </w:tcBorders>
            <w:shd w:val="clear" w:color="auto" w:fill="auto"/>
            <w:vAlign w:val="center"/>
          </w:tcPr>
          <w:p w:rsidR="006B67D8" w:rsidRPr="00EC32BC" w:rsidRDefault="006B67D8" w:rsidP="00FB5CDF">
            <w:pPr>
              <w:ind w:right="-92"/>
              <w:jc w:val="center"/>
              <w:rPr>
                <w:sz w:val="20"/>
                <w:szCs w:val="20"/>
              </w:rPr>
            </w:pPr>
            <w:r>
              <w:rPr>
                <w:sz w:val="20"/>
                <w:szCs w:val="20"/>
              </w:rPr>
              <w:t>117,9</w:t>
            </w:r>
          </w:p>
        </w:tc>
        <w:tc>
          <w:tcPr>
            <w:tcW w:w="493" w:type="pct"/>
            <w:tcBorders>
              <w:top w:val="single" w:sz="4" w:space="0" w:color="auto"/>
              <w:left w:val="nil"/>
              <w:bottom w:val="single" w:sz="4" w:space="0" w:color="auto"/>
              <w:right w:val="single" w:sz="4" w:space="0" w:color="auto"/>
            </w:tcBorders>
            <w:shd w:val="clear" w:color="auto" w:fill="auto"/>
            <w:vAlign w:val="center"/>
          </w:tcPr>
          <w:p w:rsidR="006B67D8" w:rsidRPr="00EC32BC" w:rsidRDefault="006B67D8" w:rsidP="00FB5CDF">
            <w:pPr>
              <w:ind w:right="-111"/>
              <w:jc w:val="center"/>
              <w:rPr>
                <w:sz w:val="20"/>
                <w:szCs w:val="20"/>
              </w:rPr>
            </w:pPr>
            <w:r>
              <w:rPr>
                <w:sz w:val="20"/>
                <w:szCs w:val="20"/>
              </w:rPr>
              <w:t>836 671,0</w:t>
            </w:r>
          </w:p>
        </w:tc>
        <w:tc>
          <w:tcPr>
            <w:tcW w:w="404" w:type="pct"/>
            <w:tcBorders>
              <w:top w:val="single" w:sz="4" w:space="0" w:color="auto"/>
              <w:left w:val="nil"/>
              <w:bottom w:val="single" w:sz="4" w:space="0" w:color="auto"/>
              <w:right w:val="single" w:sz="4" w:space="0" w:color="auto"/>
            </w:tcBorders>
            <w:shd w:val="clear" w:color="auto" w:fill="auto"/>
            <w:vAlign w:val="center"/>
          </w:tcPr>
          <w:p w:rsidR="006B67D8" w:rsidRPr="00C06579" w:rsidRDefault="006B67D8" w:rsidP="00FB5CDF">
            <w:pPr>
              <w:ind w:right="-106"/>
              <w:jc w:val="center"/>
              <w:rPr>
                <w:sz w:val="20"/>
                <w:szCs w:val="20"/>
              </w:rPr>
            </w:pPr>
            <w:r w:rsidRPr="00C06579">
              <w:rPr>
                <w:sz w:val="20"/>
                <w:szCs w:val="20"/>
              </w:rPr>
              <w:t>85,5</w:t>
            </w:r>
          </w:p>
        </w:tc>
        <w:tc>
          <w:tcPr>
            <w:tcW w:w="492"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106"/>
              <w:jc w:val="center"/>
              <w:rPr>
                <w:sz w:val="20"/>
                <w:szCs w:val="20"/>
              </w:rPr>
            </w:pPr>
            <w:r>
              <w:rPr>
                <w:sz w:val="20"/>
                <w:szCs w:val="20"/>
              </w:rPr>
              <w:t>797 550,6</w:t>
            </w:r>
          </w:p>
        </w:tc>
        <w:tc>
          <w:tcPr>
            <w:tcW w:w="419" w:type="pct"/>
            <w:tcBorders>
              <w:top w:val="single" w:sz="4" w:space="0" w:color="auto"/>
              <w:left w:val="single" w:sz="4" w:space="0" w:color="auto"/>
              <w:bottom w:val="single" w:sz="4" w:space="0" w:color="auto"/>
              <w:right w:val="single" w:sz="4" w:space="0" w:color="auto"/>
            </w:tcBorders>
            <w:vAlign w:val="center"/>
          </w:tcPr>
          <w:p w:rsidR="006B67D8" w:rsidRPr="00C06579" w:rsidRDefault="006B67D8" w:rsidP="00FB5CDF">
            <w:pPr>
              <w:ind w:right="-117"/>
              <w:jc w:val="center"/>
              <w:rPr>
                <w:sz w:val="20"/>
                <w:szCs w:val="20"/>
              </w:rPr>
            </w:pPr>
            <w:r w:rsidRPr="00C06579">
              <w:rPr>
                <w:sz w:val="20"/>
                <w:szCs w:val="20"/>
              </w:rPr>
              <w:t>95,3</w:t>
            </w:r>
          </w:p>
        </w:tc>
        <w:tc>
          <w:tcPr>
            <w:tcW w:w="520" w:type="pct"/>
            <w:tcBorders>
              <w:top w:val="single" w:sz="4" w:space="0" w:color="auto"/>
              <w:left w:val="single" w:sz="4" w:space="0" w:color="auto"/>
              <w:bottom w:val="single" w:sz="4" w:space="0" w:color="auto"/>
              <w:right w:val="single" w:sz="4" w:space="0" w:color="auto"/>
            </w:tcBorders>
            <w:vAlign w:val="center"/>
          </w:tcPr>
          <w:p w:rsidR="006B67D8" w:rsidRPr="00C06579" w:rsidRDefault="006B67D8" w:rsidP="00FB5CDF">
            <w:pPr>
              <w:ind w:right="-107"/>
              <w:jc w:val="center"/>
              <w:rPr>
                <w:sz w:val="20"/>
                <w:szCs w:val="20"/>
              </w:rPr>
            </w:pPr>
            <w:r>
              <w:rPr>
                <w:sz w:val="20"/>
                <w:szCs w:val="20"/>
              </w:rPr>
              <w:t>79</w:t>
            </w:r>
            <w:r w:rsidRPr="00C06579">
              <w:rPr>
                <w:sz w:val="20"/>
                <w:szCs w:val="20"/>
              </w:rPr>
              <w:t>4</w:t>
            </w:r>
            <w:r>
              <w:rPr>
                <w:sz w:val="20"/>
                <w:szCs w:val="20"/>
              </w:rPr>
              <w:t> 636,1</w:t>
            </w:r>
          </w:p>
        </w:tc>
        <w:tc>
          <w:tcPr>
            <w:tcW w:w="346" w:type="pct"/>
            <w:tcBorders>
              <w:top w:val="single" w:sz="4" w:space="0" w:color="auto"/>
              <w:left w:val="single" w:sz="4" w:space="0" w:color="auto"/>
              <w:bottom w:val="single" w:sz="4" w:space="0" w:color="auto"/>
              <w:right w:val="single" w:sz="4" w:space="0" w:color="auto"/>
            </w:tcBorders>
            <w:vAlign w:val="center"/>
          </w:tcPr>
          <w:p w:rsidR="006B67D8" w:rsidRPr="003147F9" w:rsidRDefault="006B67D8" w:rsidP="00FB5CDF">
            <w:pPr>
              <w:ind w:right="-84"/>
              <w:jc w:val="center"/>
              <w:rPr>
                <w:sz w:val="20"/>
                <w:szCs w:val="20"/>
              </w:rPr>
            </w:pPr>
            <w:r>
              <w:rPr>
                <w:sz w:val="20"/>
                <w:szCs w:val="20"/>
              </w:rPr>
              <w:t>99,6</w:t>
            </w:r>
          </w:p>
        </w:tc>
      </w:tr>
      <w:tr w:rsidR="006B67D8" w:rsidRPr="00C06579" w:rsidTr="00FB5CDF">
        <w:trPr>
          <w:cantSplit/>
          <w:trHeight w:val="1372"/>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6B67D8" w:rsidRPr="00D1265C" w:rsidRDefault="006B67D8" w:rsidP="00FB5CDF">
            <w:pPr>
              <w:ind w:right="-122"/>
              <w:rPr>
                <w:sz w:val="20"/>
                <w:szCs w:val="20"/>
              </w:rPr>
            </w:pPr>
            <w:r w:rsidRPr="008B15E1">
              <w:rPr>
                <w:i/>
                <w:color w:val="000000"/>
                <w:sz w:val="20"/>
                <w:szCs w:val="20"/>
              </w:rPr>
              <w:t>в т.ч. дотация на выравнивание уровня бюджетной обеспеченности</w:t>
            </w:r>
            <w:r w:rsidRPr="00D1265C">
              <w:rPr>
                <w:sz w:val="20"/>
                <w:szCs w:val="20"/>
              </w:rPr>
              <w:t xml:space="preserve"> </w:t>
            </w:r>
          </w:p>
        </w:tc>
        <w:tc>
          <w:tcPr>
            <w:tcW w:w="494" w:type="pct"/>
            <w:tcBorders>
              <w:top w:val="single" w:sz="4" w:space="0" w:color="auto"/>
              <w:left w:val="nil"/>
              <w:bottom w:val="single" w:sz="4" w:space="0" w:color="auto"/>
              <w:right w:val="single" w:sz="4" w:space="0" w:color="auto"/>
            </w:tcBorders>
            <w:shd w:val="clear" w:color="auto" w:fill="auto"/>
            <w:vAlign w:val="center"/>
          </w:tcPr>
          <w:p w:rsidR="006B67D8" w:rsidRPr="00B94AFF" w:rsidRDefault="006B67D8" w:rsidP="00FB5CDF">
            <w:pPr>
              <w:tabs>
                <w:tab w:val="left" w:pos="1285"/>
              </w:tabs>
              <w:ind w:right="-43"/>
              <w:jc w:val="center"/>
              <w:rPr>
                <w:i/>
                <w:sz w:val="20"/>
                <w:szCs w:val="20"/>
              </w:rPr>
            </w:pPr>
            <w:r>
              <w:rPr>
                <w:i/>
                <w:sz w:val="20"/>
                <w:szCs w:val="20"/>
              </w:rPr>
              <w:t>51 724,4</w:t>
            </w:r>
          </w:p>
        </w:tc>
        <w:tc>
          <w:tcPr>
            <w:tcW w:w="634" w:type="pct"/>
            <w:tcBorders>
              <w:top w:val="single" w:sz="4" w:space="0" w:color="auto"/>
              <w:left w:val="nil"/>
              <w:bottom w:val="single" w:sz="4" w:space="0" w:color="auto"/>
              <w:right w:val="single" w:sz="4" w:space="0" w:color="auto"/>
            </w:tcBorders>
            <w:shd w:val="clear" w:color="auto" w:fill="auto"/>
            <w:vAlign w:val="center"/>
          </w:tcPr>
          <w:p w:rsidR="006B67D8" w:rsidRPr="004428A7" w:rsidRDefault="006B67D8" w:rsidP="00FB5CDF">
            <w:pPr>
              <w:ind w:right="-100"/>
              <w:jc w:val="center"/>
              <w:rPr>
                <w:i/>
                <w:sz w:val="20"/>
                <w:szCs w:val="20"/>
              </w:rPr>
            </w:pPr>
            <w:r>
              <w:rPr>
                <w:i/>
                <w:sz w:val="20"/>
                <w:szCs w:val="20"/>
              </w:rPr>
              <w:t>112 090,8</w:t>
            </w:r>
          </w:p>
        </w:tc>
        <w:tc>
          <w:tcPr>
            <w:tcW w:w="353" w:type="pct"/>
            <w:tcBorders>
              <w:top w:val="single" w:sz="4" w:space="0" w:color="auto"/>
              <w:left w:val="nil"/>
              <w:bottom w:val="single" w:sz="4" w:space="0" w:color="auto"/>
              <w:right w:val="single" w:sz="4" w:space="0" w:color="auto"/>
            </w:tcBorders>
            <w:shd w:val="clear" w:color="auto" w:fill="auto"/>
            <w:vAlign w:val="center"/>
          </w:tcPr>
          <w:p w:rsidR="006B67D8" w:rsidRPr="004428A7" w:rsidRDefault="006B67D8" w:rsidP="00FB5CDF">
            <w:pPr>
              <w:ind w:right="-92"/>
              <w:jc w:val="center"/>
              <w:rPr>
                <w:i/>
                <w:sz w:val="20"/>
                <w:szCs w:val="20"/>
              </w:rPr>
            </w:pPr>
            <w:r>
              <w:rPr>
                <w:i/>
                <w:sz w:val="20"/>
                <w:szCs w:val="20"/>
              </w:rPr>
              <w:t>216,7</w:t>
            </w:r>
          </w:p>
        </w:tc>
        <w:tc>
          <w:tcPr>
            <w:tcW w:w="493" w:type="pct"/>
            <w:tcBorders>
              <w:top w:val="single" w:sz="4" w:space="0" w:color="auto"/>
              <w:left w:val="nil"/>
              <w:bottom w:val="single" w:sz="4" w:space="0" w:color="auto"/>
              <w:right w:val="single" w:sz="4" w:space="0" w:color="auto"/>
            </w:tcBorders>
            <w:shd w:val="clear" w:color="auto" w:fill="auto"/>
            <w:vAlign w:val="center"/>
          </w:tcPr>
          <w:p w:rsidR="006B67D8" w:rsidRPr="00B94AFF" w:rsidRDefault="006B67D8" w:rsidP="00FB5CDF">
            <w:pPr>
              <w:ind w:right="-111"/>
              <w:jc w:val="center"/>
              <w:rPr>
                <w:i/>
                <w:sz w:val="20"/>
                <w:szCs w:val="20"/>
              </w:rPr>
            </w:pPr>
            <w:r>
              <w:rPr>
                <w:i/>
                <w:sz w:val="20"/>
                <w:szCs w:val="20"/>
              </w:rPr>
              <w:t>134 012,7</w:t>
            </w:r>
          </w:p>
        </w:tc>
        <w:tc>
          <w:tcPr>
            <w:tcW w:w="404" w:type="pct"/>
            <w:tcBorders>
              <w:top w:val="single" w:sz="4" w:space="0" w:color="auto"/>
              <w:left w:val="nil"/>
              <w:bottom w:val="single" w:sz="4" w:space="0" w:color="auto"/>
              <w:right w:val="single" w:sz="4" w:space="0" w:color="auto"/>
            </w:tcBorders>
            <w:shd w:val="clear" w:color="auto" w:fill="auto"/>
            <w:vAlign w:val="center"/>
          </w:tcPr>
          <w:p w:rsidR="006B67D8" w:rsidRPr="00C06579" w:rsidRDefault="006B67D8" w:rsidP="00FB5CDF">
            <w:pPr>
              <w:ind w:right="-106"/>
              <w:jc w:val="center"/>
              <w:rPr>
                <w:i/>
                <w:sz w:val="20"/>
                <w:szCs w:val="20"/>
              </w:rPr>
            </w:pPr>
            <w:r w:rsidRPr="00C06579">
              <w:rPr>
                <w:i/>
                <w:sz w:val="20"/>
                <w:szCs w:val="20"/>
              </w:rPr>
              <w:t>119,6</w:t>
            </w:r>
          </w:p>
        </w:tc>
        <w:tc>
          <w:tcPr>
            <w:tcW w:w="492" w:type="pct"/>
            <w:tcBorders>
              <w:top w:val="single" w:sz="4" w:space="0" w:color="auto"/>
              <w:left w:val="single" w:sz="4" w:space="0" w:color="auto"/>
              <w:bottom w:val="single" w:sz="4" w:space="0" w:color="auto"/>
              <w:right w:val="single" w:sz="4" w:space="0" w:color="auto"/>
            </w:tcBorders>
            <w:vAlign w:val="center"/>
          </w:tcPr>
          <w:p w:rsidR="006B67D8" w:rsidRPr="00C06579" w:rsidRDefault="006B67D8" w:rsidP="00FB5CDF">
            <w:pPr>
              <w:ind w:right="-106"/>
              <w:jc w:val="center"/>
              <w:rPr>
                <w:i/>
                <w:sz w:val="20"/>
                <w:szCs w:val="20"/>
              </w:rPr>
            </w:pPr>
            <w:r w:rsidRPr="00C06579">
              <w:rPr>
                <w:i/>
                <w:sz w:val="20"/>
                <w:szCs w:val="20"/>
              </w:rPr>
              <w:t>1</w:t>
            </w:r>
            <w:r>
              <w:rPr>
                <w:i/>
                <w:sz w:val="20"/>
                <w:szCs w:val="20"/>
              </w:rPr>
              <w:t>21 083,0</w:t>
            </w:r>
          </w:p>
        </w:tc>
        <w:tc>
          <w:tcPr>
            <w:tcW w:w="419" w:type="pct"/>
            <w:tcBorders>
              <w:top w:val="single" w:sz="4" w:space="0" w:color="auto"/>
              <w:left w:val="single" w:sz="4" w:space="0" w:color="auto"/>
              <w:bottom w:val="single" w:sz="4" w:space="0" w:color="auto"/>
              <w:right w:val="single" w:sz="4" w:space="0" w:color="auto"/>
            </w:tcBorders>
            <w:vAlign w:val="center"/>
          </w:tcPr>
          <w:p w:rsidR="006B67D8" w:rsidRPr="00F01CD3" w:rsidRDefault="006B67D8" w:rsidP="00FB5CDF">
            <w:pPr>
              <w:ind w:right="-117"/>
              <w:jc w:val="center"/>
              <w:rPr>
                <w:i/>
                <w:sz w:val="20"/>
                <w:szCs w:val="20"/>
                <w:highlight w:val="yellow"/>
              </w:rPr>
            </w:pPr>
            <w:r>
              <w:rPr>
                <w:i/>
                <w:sz w:val="20"/>
                <w:szCs w:val="20"/>
              </w:rPr>
              <w:t>90,4</w:t>
            </w:r>
          </w:p>
        </w:tc>
        <w:tc>
          <w:tcPr>
            <w:tcW w:w="520" w:type="pct"/>
            <w:tcBorders>
              <w:top w:val="single" w:sz="4" w:space="0" w:color="auto"/>
              <w:left w:val="single" w:sz="4" w:space="0" w:color="auto"/>
              <w:bottom w:val="single" w:sz="4" w:space="0" w:color="auto"/>
              <w:right w:val="single" w:sz="4" w:space="0" w:color="auto"/>
            </w:tcBorders>
            <w:vAlign w:val="center"/>
          </w:tcPr>
          <w:p w:rsidR="006B67D8" w:rsidRPr="00B94AFF" w:rsidRDefault="006B67D8" w:rsidP="00FB5CDF">
            <w:pPr>
              <w:ind w:right="-107"/>
              <w:jc w:val="center"/>
              <w:rPr>
                <w:i/>
                <w:sz w:val="20"/>
                <w:szCs w:val="20"/>
              </w:rPr>
            </w:pPr>
            <w:r>
              <w:rPr>
                <w:i/>
                <w:sz w:val="20"/>
                <w:szCs w:val="20"/>
              </w:rPr>
              <w:t>119 417,0</w:t>
            </w:r>
          </w:p>
        </w:tc>
        <w:tc>
          <w:tcPr>
            <w:tcW w:w="346" w:type="pct"/>
            <w:tcBorders>
              <w:top w:val="single" w:sz="4" w:space="0" w:color="auto"/>
              <w:left w:val="single" w:sz="4" w:space="0" w:color="auto"/>
              <w:bottom w:val="single" w:sz="4" w:space="0" w:color="auto"/>
              <w:right w:val="single" w:sz="4" w:space="0" w:color="auto"/>
            </w:tcBorders>
            <w:vAlign w:val="center"/>
          </w:tcPr>
          <w:p w:rsidR="006B67D8" w:rsidRPr="00C06579" w:rsidRDefault="006B67D8" w:rsidP="00FB5CDF">
            <w:pPr>
              <w:ind w:right="-84"/>
              <w:jc w:val="center"/>
              <w:rPr>
                <w:i/>
                <w:sz w:val="20"/>
                <w:szCs w:val="20"/>
              </w:rPr>
            </w:pPr>
            <w:r w:rsidRPr="00C06579">
              <w:rPr>
                <w:i/>
                <w:sz w:val="20"/>
                <w:szCs w:val="20"/>
              </w:rPr>
              <w:t>98,6</w:t>
            </w:r>
          </w:p>
        </w:tc>
      </w:tr>
      <w:tr w:rsidR="006B67D8" w:rsidRPr="00AC544C" w:rsidTr="00FB5CDF">
        <w:trPr>
          <w:cantSplit/>
          <w:trHeight w:val="1372"/>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6B67D8" w:rsidRPr="008B15E1" w:rsidRDefault="006B67D8" w:rsidP="00FB5CDF">
            <w:pPr>
              <w:ind w:right="-122"/>
              <w:rPr>
                <w:i/>
                <w:color w:val="000000"/>
                <w:sz w:val="20"/>
                <w:szCs w:val="20"/>
              </w:rPr>
            </w:pPr>
            <w:r w:rsidRPr="008B15E1">
              <w:rPr>
                <w:i/>
                <w:color w:val="000000"/>
                <w:sz w:val="20"/>
                <w:szCs w:val="20"/>
              </w:rPr>
              <w:lastRenderedPageBreak/>
              <w:t xml:space="preserve">дотация </w:t>
            </w:r>
            <w:r>
              <w:rPr>
                <w:i/>
                <w:color w:val="000000"/>
                <w:sz w:val="20"/>
                <w:szCs w:val="20"/>
              </w:rPr>
              <w:t>бюджетам муниципальных районов на поддержку мер  по обеспечению сбалансировано сти бюджета</w:t>
            </w:r>
          </w:p>
        </w:tc>
        <w:tc>
          <w:tcPr>
            <w:tcW w:w="494" w:type="pct"/>
            <w:tcBorders>
              <w:top w:val="single" w:sz="4" w:space="0" w:color="auto"/>
              <w:left w:val="nil"/>
              <w:bottom w:val="single" w:sz="4" w:space="0" w:color="auto"/>
              <w:right w:val="single" w:sz="4" w:space="0" w:color="auto"/>
            </w:tcBorders>
            <w:shd w:val="clear" w:color="auto" w:fill="auto"/>
            <w:vAlign w:val="center"/>
          </w:tcPr>
          <w:p w:rsidR="006B67D8" w:rsidRDefault="006B67D8" w:rsidP="00FB5CDF">
            <w:pPr>
              <w:tabs>
                <w:tab w:val="left" w:pos="1285"/>
              </w:tabs>
              <w:ind w:right="-43"/>
              <w:jc w:val="center"/>
              <w:rPr>
                <w:i/>
                <w:sz w:val="20"/>
                <w:szCs w:val="20"/>
              </w:rPr>
            </w:pPr>
            <w:r>
              <w:rPr>
                <w:i/>
                <w:sz w:val="20"/>
                <w:szCs w:val="20"/>
              </w:rPr>
              <w:t>59 915,1</w:t>
            </w:r>
          </w:p>
        </w:tc>
        <w:tc>
          <w:tcPr>
            <w:tcW w:w="634" w:type="pct"/>
            <w:tcBorders>
              <w:top w:val="single" w:sz="4" w:space="0" w:color="auto"/>
              <w:left w:val="nil"/>
              <w:bottom w:val="single" w:sz="4" w:space="0" w:color="auto"/>
              <w:right w:val="single" w:sz="4" w:space="0" w:color="auto"/>
            </w:tcBorders>
            <w:shd w:val="clear" w:color="auto" w:fill="auto"/>
            <w:vAlign w:val="center"/>
          </w:tcPr>
          <w:p w:rsidR="006B67D8" w:rsidRPr="004428A7" w:rsidRDefault="006B67D8" w:rsidP="00FB5CDF">
            <w:pPr>
              <w:ind w:right="-100"/>
              <w:jc w:val="center"/>
              <w:rPr>
                <w:i/>
                <w:sz w:val="20"/>
                <w:szCs w:val="20"/>
              </w:rPr>
            </w:pPr>
            <w:r>
              <w:rPr>
                <w:i/>
                <w:sz w:val="20"/>
                <w:szCs w:val="20"/>
              </w:rPr>
              <w:t>55 735,6</w:t>
            </w:r>
          </w:p>
        </w:tc>
        <w:tc>
          <w:tcPr>
            <w:tcW w:w="353" w:type="pct"/>
            <w:tcBorders>
              <w:top w:val="single" w:sz="4" w:space="0" w:color="auto"/>
              <w:left w:val="nil"/>
              <w:bottom w:val="single" w:sz="4" w:space="0" w:color="auto"/>
              <w:right w:val="single" w:sz="4" w:space="0" w:color="auto"/>
            </w:tcBorders>
            <w:shd w:val="clear" w:color="auto" w:fill="auto"/>
            <w:vAlign w:val="center"/>
          </w:tcPr>
          <w:p w:rsidR="006B67D8" w:rsidRPr="004428A7" w:rsidRDefault="006B67D8" w:rsidP="00FB5CDF">
            <w:pPr>
              <w:ind w:right="-92"/>
              <w:jc w:val="center"/>
              <w:rPr>
                <w:i/>
                <w:sz w:val="20"/>
                <w:szCs w:val="20"/>
              </w:rPr>
            </w:pPr>
            <w:r>
              <w:rPr>
                <w:i/>
                <w:sz w:val="20"/>
                <w:szCs w:val="20"/>
              </w:rPr>
              <w:t>93,0</w:t>
            </w:r>
          </w:p>
        </w:tc>
        <w:tc>
          <w:tcPr>
            <w:tcW w:w="493" w:type="pct"/>
            <w:tcBorders>
              <w:top w:val="single" w:sz="4" w:space="0" w:color="auto"/>
              <w:left w:val="nil"/>
              <w:bottom w:val="single" w:sz="4" w:space="0" w:color="auto"/>
              <w:right w:val="single" w:sz="4" w:space="0" w:color="auto"/>
            </w:tcBorders>
            <w:shd w:val="clear" w:color="auto" w:fill="auto"/>
            <w:vAlign w:val="center"/>
          </w:tcPr>
          <w:p w:rsidR="006B67D8" w:rsidRDefault="006B67D8" w:rsidP="00FB5CDF">
            <w:pPr>
              <w:ind w:right="-111"/>
              <w:jc w:val="center"/>
              <w:rPr>
                <w:i/>
                <w:sz w:val="20"/>
                <w:szCs w:val="20"/>
              </w:rPr>
            </w:pPr>
            <w:r>
              <w:rPr>
                <w:i/>
                <w:sz w:val="20"/>
                <w:szCs w:val="20"/>
              </w:rPr>
              <w:t>29 752,7</w:t>
            </w:r>
          </w:p>
        </w:tc>
        <w:tc>
          <w:tcPr>
            <w:tcW w:w="404" w:type="pct"/>
            <w:tcBorders>
              <w:top w:val="single" w:sz="4" w:space="0" w:color="auto"/>
              <w:left w:val="nil"/>
              <w:bottom w:val="single" w:sz="4" w:space="0" w:color="auto"/>
              <w:right w:val="single" w:sz="4" w:space="0" w:color="auto"/>
            </w:tcBorders>
            <w:shd w:val="clear" w:color="auto" w:fill="auto"/>
            <w:vAlign w:val="center"/>
          </w:tcPr>
          <w:p w:rsidR="006B67D8" w:rsidRDefault="006B67D8" w:rsidP="00FB5CDF">
            <w:pPr>
              <w:ind w:right="-106"/>
              <w:jc w:val="center"/>
              <w:rPr>
                <w:i/>
                <w:sz w:val="20"/>
                <w:szCs w:val="20"/>
              </w:rPr>
            </w:pPr>
            <w:r>
              <w:rPr>
                <w:i/>
                <w:sz w:val="20"/>
                <w:szCs w:val="20"/>
              </w:rPr>
              <w:t>53,4</w:t>
            </w:r>
          </w:p>
        </w:tc>
        <w:tc>
          <w:tcPr>
            <w:tcW w:w="492" w:type="pct"/>
            <w:tcBorders>
              <w:top w:val="single" w:sz="4" w:space="0" w:color="auto"/>
              <w:left w:val="single" w:sz="4" w:space="0" w:color="auto"/>
              <w:bottom w:val="single" w:sz="4" w:space="0" w:color="auto"/>
              <w:right w:val="single" w:sz="4" w:space="0" w:color="auto"/>
            </w:tcBorders>
            <w:vAlign w:val="center"/>
          </w:tcPr>
          <w:p w:rsidR="006B67D8" w:rsidRDefault="006B67D8" w:rsidP="00FB5CDF">
            <w:pPr>
              <w:ind w:right="-106"/>
              <w:jc w:val="center"/>
              <w:rPr>
                <w:i/>
                <w:sz w:val="20"/>
                <w:szCs w:val="20"/>
              </w:rPr>
            </w:pPr>
            <w:r>
              <w:rPr>
                <w:i/>
                <w:sz w:val="20"/>
                <w:szCs w:val="20"/>
              </w:rPr>
              <w:t>0</w:t>
            </w:r>
          </w:p>
        </w:tc>
        <w:tc>
          <w:tcPr>
            <w:tcW w:w="419" w:type="pct"/>
            <w:tcBorders>
              <w:top w:val="single" w:sz="4" w:space="0" w:color="auto"/>
              <w:left w:val="single" w:sz="4" w:space="0" w:color="auto"/>
              <w:bottom w:val="single" w:sz="4" w:space="0" w:color="auto"/>
              <w:right w:val="single" w:sz="4" w:space="0" w:color="auto"/>
            </w:tcBorders>
            <w:vAlign w:val="center"/>
          </w:tcPr>
          <w:p w:rsidR="006B67D8" w:rsidRPr="005C68E9" w:rsidRDefault="006B67D8" w:rsidP="00FB5CDF">
            <w:pPr>
              <w:ind w:right="-117"/>
              <w:jc w:val="center"/>
              <w:rPr>
                <w:i/>
                <w:sz w:val="20"/>
                <w:szCs w:val="20"/>
              </w:rPr>
            </w:pPr>
            <w:r>
              <w:rPr>
                <w:i/>
                <w:sz w:val="20"/>
                <w:szCs w:val="20"/>
              </w:rPr>
              <w:t>0</w:t>
            </w:r>
          </w:p>
        </w:tc>
        <w:tc>
          <w:tcPr>
            <w:tcW w:w="520" w:type="pct"/>
            <w:tcBorders>
              <w:top w:val="single" w:sz="4" w:space="0" w:color="auto"/>
              <w:left w:val="single" w:sz="4" w:space="0" w:color="auto"/>
              <w:bottom w:val="single" w:sz="4" w:space="0" w:color="auto"/>
              <w:right w:val="single" w:sz="4" w:space="0" w:color="auto"/>
            </w:tcBorders>
            <w:vAlign w:val="center"/>
          </w:tcPr>
          <w:p w:rsidR="006B67D8" w:rsidRDefault="006B67D8" w:rsidP="00FB5CDF">
            <w:pPr>
              <w:ind w:right="-107"/>
              <w:jc w:val="center"/>
              <w:rPr>
                <w:i/>
                <w:sz w:val="20"/>
                <w:szCs w:val="20"/>
              </w:rPr>
            </w:pPr>
            <w:r>
              <w:rPr>
                <w:i/>
                <w:sz w:val="20"/>
                <w:szCs w:val="20"/>
              </w:rPr>
              <w:t>0</w:t>
            </w:r>
          </w:p>
        </w:tc>
        <w:tc>
          <w:tcPr>
            <w:tcW w:w="346" w:type="pct"/>
            <w:tcBorders>
              <w:top w:val="single" w:sz="4" w:space="0" w:color="auto"/>
              <w:left w:val="single" w:sz="4" w:space="0" w:color="auto"/>
              <w:bottom w:val="single" w:sz="4" w:space="0" w:color="auto"/>
              <w:right w:val="single" w:sz="4" w:space="0" w:color="auto"/>
            </w:tcBorders>
            <w:vAlign w:val="center"/>
          </w:tcPr>
          <w:p w:rsidR="006B67D8" w:rsidRPr="005C68E9" w:rsidRDefault="006B67D8" w:rsidP="00FB5CDF">
            <w:pPr>
              <w:ind w:right="-84"/>
              <w:jc w:val="center"/>
              <w:rPr>
                <w:i/>
                <w:sz w:val="20"/>
                <w:szCs w:val="20"/>
              </w:rPr>
            </w:pPr>
            <w:r>
              <w:rPr>
                <w:i/>
                <w:sz w:val="20"/>
                <w:szCs w:val="20"/>
              </w:rPr>
              <w:t>0</w:t>
            </w:r>
          </w:p>
        </w:tc>
      </w:tr>
      <w:tr w:rsidR="006B67D8" w:rsidRPr="005C68E9" w:rsidTr="00FB5CDF">
        <w:trPr>
          <w:cantSplit/>
          <w:trHeight w:val="255"/>
        </w:trPr>
        <w:tc>
          <w:tcPr>
            <w:tcW w:w="847" w:type="pct"/>
            <w:tcBorders>
              <w:top w:val="single" w:sz="4" w:space="0" w:color="auto"/>
              <w:left w:val="single" w:sz="4" w:space="0" w:color="auto"/>
              <w:bottom w:val="single" w:sz="4" w:space="0" w:color="auto"/>
              <w:right w:val="single" w:sz="4" w:space="0" w:color="auto"/>
            </w:tcBorders>
            <w:shd w:val="clear" w:color="auto" w:fill="auto"/>
            <w:vAlign w:val="center"/>
          </w:tcPr>
          <w:p w:rsidR="006B67D8" w:rsidRPr="00B94AFF" w:rsidRDefault="006B67D8" w:rsidP="00FB5CDF">
            <w:pPr>
              <w:ind w:right="-122"/>
              <w:rPr>
                <w:b/>
                <w:bCs/>
                <w:iCs/>
                <w:sz w:val="20"/>
                <w:szCs w:val="20"/>
              </w:rPr>
            </w:pPr>
            <w:r w:rsidRPr="00B94AFF">
              <w:rPr>
                <w:b/>
                <w:bCs/>
                <w:iCs/>
                <w:sz w:val="20"/>
                <w:szCs w:val="20"/>
              </w:rPr>
              <w:t>Итого доходов:</w:t>
            </w:r>
          </w:p>
        </w:tc>
        <w:tc>
          <w:tcPr>
            <w:tcW w:w="494" w:type="pct"/>
            <w:tcBorders>
              <w:top w:val="single" w:sz="4" w:space="0" w:color="auto"/>
              <w:left w:val="nil"/>
              <w:bottom w:val="single" w:sz="4" w:space="0" w:color="auto"/>
              <w:right w:val="single" w:sz="4" w:space="0" w:color="auto"/>
            </w:tcBorders>
            <w:shd w:val="clear" w:color="auto" w:fill="auto"/>
            <w:noWrap/>
            <w:vAlign w:val="center"/>
          </w:tcPr>
          <w:p w:rsidR="006B67D8" w:rsidRPr="00D1265C" w:rsidRDefault="006B67D8" w:rsidP="00FB5CDF">
            <w:pPr>
              <w:tabs>
                <w:tab w:val="left" w:pos="1285"/>
              </w:tabs>
              <w:ind w:right="-43"/>
              <w:jc w:val="center"/>
              <w:rPr>
                <w:b/>
                <w:sz w:val="20"/>
                <w:szCs w:val="20"/>
              </w:rPr>
            </w:pPr>
            <w:r>
              <w:rPr>
                <w:b/>
                <w:sz w:val="20"/>
                <w:szCs w:val="20"/>
              </w:rPr>
              <w:t>946 699,3</w:t>
            </w:r>
          </w:p>
        </w:tc>
        <w:tc>
          <w:tcPr>
            <w:tcW w:w="634" w:type="pct"/>
            <w:tcBorders>
              <w:top w:val="single" w:sz="4" w:space="0" w:color="auto"/>
              <w:left w:val="nil"/>
              <w:bottom w:val="single" w:sz="4" w:space="0" w:color="auto"/>
              <w:right w:val="single" w:sz="4" w:space="0" w:color="auto"/>
            </w:tcBorders>
            <w:shd w:val="clear" w:color="auto" w:fill="auto"/>
            <w:noWrap/>
            <w:vAlign w:val="center"/>
          </w:tcPr>
          <w:p w:rsidR="006B67D8" w:rsidRPr="00D1265C" w:rsidRDefault="006B67D8" w:rsidP="00FB5CDF">
            <w:pPr>
              <w:ind w:right="-100"/>
              <w:jc w:val="center"/>
              <w:rPr>
                <w:b/>
                <w:sz w:val="20"/>
                <w:szCs w:val="20"/>
              </w:rPr>
            </w:pPr>
            <w:r>
              <w:rPr>
                <w:b/>
                <w:sz w:val="20"/>
                <w:szCs w:val="20"/>
              </w:rPr>
              <w:t>1 099 394,7</w:t>
            </w: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6B67D8" w:rsidRPr="00D1265C" w:rsidRDefault="006B67D8" w:rsidP="00FB5CDF">
            <w:pPr>
              <w:ind w:right="-92"/>
              <w:jc w:val="center"/>
              <w:rPr>
                <w:b/>
                <w:bCs/>
                <w:sz w:val="20"/>
                <w:szCs w:val="20"/>
              </w:rPr>
            </w:pPr>
            <w:r>
              <w:rPr>
                <w:b/>
                <w:bCs/>
                <w:sz w:val="20"/>
                <w:szCs w:val="20"/>
              </w:rPr>
              <w:t>116,1</w:t>
            </w:r>
          </w:p>
        </w:tc>
        <w:tc>
          <w:tcPr>
            <w:tcW w:w="493" w:type="pct"/>
            <w:tcBorders>
              <w:top w:val="single" w:sz="4" w:space="0" w:color="auto"/>
              <w:left w:val="nil"/>
              <w:bottom w:val="single" w:sz="4" w:space="0" w:color="auto"/>
              <w:right w:val="single" w:sz="4" w:space="0" w:color="auto"/>
            </w:tcBorders>
            <w:shd w:val="clear" w:color="auto" w:fill="auto"/>
            <w:noWrap/>
            <w:vAlign w:val="center"/>
          </w:tcPr>
          <w:p w:rsidR="006B67D8" w:rsidRPr="00D1265C" w:rsidRDefault="006B67D8" w:rsidP="00FB5CDF">
            <w:pPr>
              <w:ind w:right="-111"/>
              <w:jc w:val="center"/>
              <w:rPr>
                <w:b/>
                <w:sz w:val="20"/>
                <w:szCs w:val="20"/>
              </w:rPr>
            </w:pPr>
            <w:r>
              <w:rPr>
                <w:b/>
                <w:sz w:val="20"/>
                <w:szCs w:val="20"/>
              </w:rPr>
              <w:t>961 613,0</w:t>
            </w:r>
          </w:p>
        </w:tc>
        <w:tc>
          <w:tcPr>
            <w:tcW w:w="404" w:type="pct"/>
            <w:tcBorders>
              <w:top w:val="single" w:sz="4" w:space="0" w:color="auto"/>
              <w:left w:val="nil"/>
              <w:bottom w:val="single" w:sz="4" w:space="0" w:color="auto"/>
              <w:right w:val="single" w:sz="4" w:space="0" w:color="auto"/>
            </w:tcBorders>
            <w:shd w:val="clear" w:color="auto" w:fill="auto"/>
            <w:vAlign w:val="center"/>
          </w:tcPr>
          <w:p w:rsidR="006B67D8" w:rsidRPr="00F01CD3" w:rsidRDefault="006B67D8" w:rsidP="00FB5CDF">
            <w:pPr>
              <w:ind w:right="-106"/>
              <w:jc w:val="center"/>
              <w:rPr>
                <w:b/>
                <w:sz w:val="20"/>
                <w:szCs w:val="20"/>
                <w:highlight w:val="yellow"/>
              </w:rPr>
            </w:pPr>
            <w:r w:rsidRPr="00C06579">
              <w:rPr>
                <w:b/>
                <w:sz w:val="20"/>
                <w:szCs w:val="20"/>
              </w:rPr>
              <w:t>87,</w:t>
            </w:r>
            <w:r>
              <w:rPr>
                <w:b/>
                <w:sz w:val="20"/>
                <w:szCs w:val="20"/>
              </w:rPr>
              <w:t>5</w:t>
            </w:r>
          </w:p>
        </w:tc>
        <w:tc>
          <w:tcPr>
            <w:tcW w:w="492"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106"/>
              <w:jc w:val="center"/>
              <w:rPr>
                <w:b/>
                <w:sz w:val="20"/>
                <w:szCs w:val="20"/>
              </w:rPr>
            </w:pPr>
            <w:r>
              <w:rPr>
                <w:b/>
                <w:sz w:val="20"/>
                <w:szCs w:val="20"/>
              </w:rPr>
              <w:t>925 014,9</w:t>
            </w: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6B67D8" w:rsidRPr="00F01CD3" w:rsidRDefault="006B67D8" w:rsidP="00FB5CDF">
            <w:pPr>
              <w:ind w:right="-117"/>
              <w:jc w:val="center"/>
              <w:rPr>
                <w:b/>
                <w:sz w:val="20"/>
                <w:szCs w:val="20"/>
                <w:highlight w:val="yellow"/>
              </w:rPr>
            </w:pPr>
            <w:r w:rsidRPr="00C06579">
              <w:rPr>
                <w:b/>
                <w:sz w:val="20"/>
                <w:szCs w:val="20"/>
              </w:rPr>
              <w:t>96,</w:t>
            </w:r>
            <w:r>
              <w:rPr>
                <w:b/>
                <w:sz w:val="20"/>
                <w:szCs w:val="20"/>
              </w:rPr>
              <w:t>2</w:t>
            </w:r>
          </w:p>
        </w:tc>
        <w:tc>
          <w:tcPr>
            <w:tcW w:w="520" w:type="pct"/>
            <w:tcBorders>
              <w:top w:val="single" w:sz="4" w:space="0" w:color="auto"/>
              <w:left w:val="single" w:sz="4" w:space="0" w:color="auto"/>
              <w:bottom w:val="single" w:sz="4" w:space="0" w:color="auto"/>
              <w:right w:val="single" w:sz="4" w:space="0" w:color="auto"/>
            </w:tcBorders>
            <w:vAlign w:val="center"/>
          </w:tcPr>
          <w:p w:rsidR="006B67D8" w:rsidRPr="00D1265C" w:rsidRDefault="006B67D8" w:rsidP="00FB5CDF">
            <w:pPr>
              <w:ind w:right="-107"/>
              <w:jc w:val="center"/>
              <w:rPr>
                <w:b/>
                <w:sz w:val="20"/>
                <w:szCs w:val="20"/>
              </w:rPr>
            </w:pPr>
            <w:r>
              <w:rPr>
                <w:b/>
                <w:sz w:val="20"/>
                <w:szCs w:val="20"/>
              </w:rPr>
              <w:t>928 842,2</w:t>
            </w:r>
          </w:p>
        </w:tc>
        <w:tc>
          <w:tcPr>
            <w:tcW w:w="346" w:type="pct"/>
            <w:tcBorders>
              <w:top w:val="single" w:sz="4" w:space="0" w:color="auto"/>
              <w:left w:val="single" w:sz="4" w:space="0" w:color="auto"/>
              <w:bottom w:val="single" w:sz="4" w:space="0" w:color="auto"/>
              <w:right w:val="single" w:sz="4" w:space="0" w:color="auto"/>
            </w:tcBorders>
            <w:vAlign w:val="center"/>
          </w:tcPr>
          <w:p w:rsidR="006B67D8" w:rsidRPr="005C68E9" w:rsidRDefault="006B67D8" w:rsidP="00FB5CDF">
            <w:pPr>
              <w:ind w:right="-84"/>
              <w:jc w:val="center"/>
              <w:rPr>
                <w:b/>
                <w:sz w:val="20"/>
                <w:szCs w:val="20"/>
              </w:rPr>
            </w:pPr>
            <w:r>
              <w:rPr>
                <w:b/>
                <w:sz w:val="20"/>
                <w:szCs w:val="20"/>
              </w:rPr>
              <w:t>100,4</w:t>
            </w:r>
          </w:p>
        </w:tc>
      </w:tr>
    </w:tbl>
    <w:p w:rsidR="006B67D8" w:rsidRPr="00493480" w:rsidRDefault="006B67D8" w:rsidP="006B67D8">
      <w:pPr>
        <w:pStyle w:val="af8"/>
        <w:spacing w:line="276" w:lineRule="auto"/>
        <w:ind w:firstLine="709"/>
        <w:rPr>
          <w:b/>
          <w:color w:val="FF0000"/>
          <w:sz w:val="26"/>
          <w:szCs w:val="26"/>
        </w:rPr>
      </w:pPr>
      <w:r w:rsidRPr="00493480">
        <w:rPr>
          <w:b/>
          <w:sz w:val="26"/>
          <w:szCs w:val="26"/>
        </w:rPr>
        <w:t xml:space="preserve">Ожидаемое исполнение доходной части </w:t>
      </w:r>
      <w:r>
        <w:rPr>
          <w:b/>
          <w:sz w:val="26"/>
          <w:szCs w:val="26"/>
        </w:rPr>
        <w:t xml:space="preserve">районного </w:t>
      </w:r>
      <w:r w:rsidRPr="00493480">
        <w:rPr>
          <w:b/>
          <w:sz w:val="26"/>
          <w:szCs w:val="26"/>
        </w:rPr>
        <w:t>бюджета на 201</w:t>
      </w:r>
      <w:r>
        <w:rPr>
          <w:b/>
          <w:sz w:val="26"/>
          <w:szCs w:val="26"/>
        </w:rPr>
        <w:t>8</w:t>
      </w:r>
      <w:r w:rsidRPr="00493480">
        <w:rPr>
          <w:b/>
          <w:sz w:val="26"/>
          <w:szCs w:val="26"/>
        </w:rPr>
        <w:t xml:space="preserve"> год составляет </w:t>
      </w:r>
      <w:r>
        <w:rPr>
          <w:b/>
          <w:sz w:val="26"/>
          <w:szCs w:val="26"/>
        </w:rPr>
        <w:t>1 099,4</w:t>
      </w:r>
      <w:r w:rsidRPr="00493480">
        <w:rPr>
          <w:b/>
          <w:sz w:val="26"/>
          <w:szCs w:val="26"/>
        </w:rPr>
        <w:t xml:space="preserve"> тыс. рублей, что на </w:t>
      </w:r>
      <w:r>
        <w:rPr>
          <w:b/>
          <w:sz w:val="26"/>
          <w:szCs w:val="26"/>
        </w:rPr>
        <w:t xml:space="preserve">152 695,4 </w:t>
      </w:r>
      <w:r w:rsidRPr="00493480">
        <w:rPr>
          <w:b/>
          <w:sz w:val="26"/>
          <w:szCs w:val="26"/>
        </w:rPr>
        <w:t xml:space="preserve">тыс. рублей </w:t>
      </w:r>
      <w:r>
        <w:rPr>
          <w:b/>
          <w:sz w:val="26"/>
          <w:szCs w:val="26"/>
        </w:rPr>
        <w:t>(+16,1</w:t>
      </w:r>
      <w:r w:rsidRPr="00493480">
        <w:rPr>
          <w:b/>
          <w:sz w:val="26"/>
          <w:szCs w:val="26"/>
        </w:rPr>
        <w:t xml:space="preserve">%) </w:t>
      </w:r>
      <w:r>
        <w:rPr>
          <w:b/>
          <w:sz w:val="26"/>
          <w:szCs w:val="26"/>
        </w:rPr>
        <w:t>больше</w:t>
      </w:r>
      <w:r w:rsidRPr="00493480">
        <w:rPr>
          <w:b/>
          <w:sz w:val="26"/>
          <w:szCs w:val="26"/>
        </w:rPr>
        <w:t xml:space="preserve"> объема поступлений 201</w:t>
      </w:r>
      <w:r>
        <w:rPr>
          <w:b/>
          <w:sz w:val="26"/>
          <w:szCs w:val="26"/>
        </w:rPr>
        <w:t>7</w:t>
      </w:r>
      <w:r w:rsidRPr="00493480">
        <w:rPr>
          <w:b/>
          <w:sz w:val="26"/>
          <w:szCs w:val="26"/>
        </w:rPr>
        <w:t xml:space="preserve"> года, налоговые и неналоговые доходы составят </w:t>
      </w:r>
      <w:r>
        <w:rPr>
          <w:b/>
          <w:sz w:val="26"/>
          <w:szCs w:val="26"/>
        </w:rPr>
        <w:t xml:space="preserve">121 043 </w:t>
      </w:r>
      <w:r w:rsidRPr="00493480">
        <w:rPr>
          <w:b/>
          <w:sz w:val="26"/>
          <w:szCs w:val="26"/>
        </w:rPr>
        <w:t xml:space="preserve">тыс. рублей, что на </w:t>
      </w:r>
      <w:r>
        <w:rPr>
          <w:b/>
          <w:sz w:val="26"/>
          <w:szCs w:val="26"/>
        </w:rPr>
        <w:t xml:space="preserve">3 786,1 </w:t>
      </w:r>
      <w:r w:rsidRPr="00493480">
        <w:rPr>
          <w:b/>
          <w:sz w:val="26"/>
          <w:szCs w:val="26"/>
        </w:rPr>
        <w:t>тыс. рублей (</w:t>
      </w:r>
      <w:r>
        <w:rPr>
          <w:b/>
          <w:sz w:val="26"/>
          <w:szCs w:val="26"/>
        </w:rPr>
        <w:t>+3,2</w:t>
      </w:r>
      <w:r w:rsidRPr="00493480">
        <w:rPr>
          <w:b/>
          <w:sz w:val="26"/>
          <w:szCs w:val="26"/>
        </w:rPr>
        <w:t xml:space="preserve">%) </w:t>
      </w:r>
      <w:r>
        <w:rPr>
          <w:b/>
          <w:sz w:val="26"/>
          <w:szCs w:val="26"/>
        </w:rPr>
        <w:t>боль</w:t>
      </w:r>
      <w:r w:rsidRPr="00493480">
        <w:rPr>
          <w:b/>
          <w:sz w:val="26"/>
          <w:szCs w:val="26"/>
        </w:rPr>
        <w:t>ше объема поступлений 201</w:t>
      </w:r>
      <w:r>
        <w:rPr>
          <w:b/>
          <w:sz w:val="26"/>
          <w:szCs w:val="26"/>
        </w:rPr>
        <w:t>7</w:t>
      </w:r>
      <w:r w:rsidRPr="00493480">
        <w:rPr>
          <w:b/>
          <w:sz w:val="26"/>
          <w:szCs w:val="26"/>
        </w:rPr>
        <w:t xml:space="preserve"> года.</w:t>
      </w:r>
      <w:r>
        <w:rPr>
          <w:b/>
          <w:sz w:val="26"/>
          <w:szCs w:val="26"/>
        </w:rPr>
        <w:t xml:space="preserve"> Увеличение налоговых и неналоговых доходов ожидается за счет роста поступлений от налога на доходы физических лиц, доходов от уплаты акцизов на дизельное топливо, единого сельскохозяйственного налога, платежей за негативное воздействие на окружающую среду, доходов от оказания платных услуг. </w:t>
      </w:r>
    </w:p>
    <w:p w:rsidR="006B67D8" w:rsidRDefault="006B67D8" w:rsidP="006B67D8">
      <w:pPr>
        <w:ind w:firstLine="708"/>
        <w:jc w:val="both"/>
        <w:rPr>
          <w:sz w:val="26"/>
          <w:szCs w:val="26"/>
        </w:rPr>
      </w:pPr>
      <w:r w:rsidRPr="00BF72F8">
        <w:rPr>
          <w:sz w:val="26"/>
          <w:szCs w:val="26"/>
        </w:rPr>
        <w:t>Прогноз доходов бюджета Черемховского районного муниципального образования на 201</w:t>
      </w:r>
      <w:r>
        <w:rPr>
          <w:sz w:val="26"/>
          <w:szCs w:val="26"/>
        </w:rPr>
        <w:t>9</w:t>
      </w:r>
      <w:r w:rsidRPr="00BF72F8">
        <w:rPr>
          <w:sz w:val="26"/>
          <w:szCs w:val="26"/>
        </w:rPr>
        <w:t xml:space="preserve"> год осуществлен в размере </w:t>
      </w:r>
      <w:r>
        <w:rPr>
          <w:sz w:val="26"/>
          <w:szCs w:val="26"/>
        </w:rPr>
        <w:t xml:space="preserve"> 961 613 </w:t>
      </w:r>
      <w:r w:rsidRPr="00BF72F8">
        <w:rPr>
          <w:sz w:val="26"/>
          <w:szCs w:val="26"/>
        </w:rPr>
        <w:t>тыс. руб., что на</w:t>
      </w:r>
      <w:r>
        <w:rPr>
          <w:sz w:val="26"/>
          <w:szCs w:val="26"/>
        </w:rPr>
        <w:t xml:space="preserve"> 137 781,7</w:t>
      </w:r>
      <w:r w:rsidRPr="00BF72F8">
        <w:rPr>
          <w:sz w:val="26"/>
          <w:szCs w:val="26"/>
        </w:rPr>
        <w:t xml:space="preserve"> тыс. руб. или на </w:t>
      </w:r>
      <w:r>
        <w:rPr>
          <w:sz w:val="26"/>
          <w:szCs w:val="26"/>
        </w:rPr>
        <w:t xml:space="preserve">12,5 </w:t>
      </w:r>
      <w:r w:rsidRPr="00BF72F8">
        <w:rPr>
          <w:sz w:val="26"/>
          <w:szCs w:val="26"/>
        </w:rPr>
        <w:t xml:space="preserve">% </w:t>
      </w:r>
      <w:r>
        <w:rPr>
          <w:sz w:val="26"/>
          <w:szCs w:val="26"/>
        </w:rPr>
        <w:t>ниже</w:t>
      </w:r>
      <w:r w:rsidRPr="00BF72F8">
        <w:rPr>
          <w:sz w:val="26"/>
          <w:szCs w:val="26"/>
        </w:rPr>
        <w:t xml:space="preserve"> утвержденных бюджетных показателей текущего года</w:t>
      </w:r>
      <w:r>
        <w:rPr>
          <w:sz w:val="26"/>
          <w:szCs w:val="26"/>
        </w:rPr>
        <w:t xml:space="preserve">.  </w:t>
      </w:r>
      <w:r w:rsidRPr="009932A0">
        <w:rPr>
          <w:sz w:val="26"/>
          <w:szCs w:val="26"/>
        </w:rPr>
        <w:t>Налоговые, неналоговые доходы в 201</w:t>
      </w:r>
      <w:r>
        <w:rPr>
          <w:sz w:val="26"/>
          <w:szCs w:val="26"/>
        </w:rPr>
        <w:t>9</w:t>
      </w:r>
      <w:r w:rsidRPr="009932A0">
        <w:rPr>
          <w:sz w:val="26"/>
          <w:szCs w:val="26"/>
        </w:rPr>
        <w:t xml:space="preserve"> году должны составить </w:t>
      </w:r>
      <w:r>
        <w:rPr>
          <w:sz w:val="26"/>
          <w:szCs w:val="26"/>
        </w:rPr>
        <w:t xml:space="preserve">124 942 </w:t>
      </w:r>
      <w:r w:rsidRPr="009932A0">
        <w:rPr>
          <w:sz w:val="26"/>
          <w:szCs w:val="26"/>
        </w:rPr>
        <w:t xml:space="preserve">тыс. руб., что на </w:t>
      </w:r>
      <w:r>
        <w:rPr>
          <w:sz w:val="26"/>
          <w:szCs w:val="26"/>
        </w:rPr>
        <w:t xml:space="preserve">3 899 </w:t>
      </w:r>
      <w:r w:rsidRPr="009932A0">
        <w:rPr>
          <w:sz w:val="26"/>
          <w:szCs w:val="26"/>
        </w:rPr>
        <w:t xml:space="preserve">тыс. руб. </w:t>
      </w:r>
      <w:r>
        <w:rPr>
          <w:sz w:val="26"/>
          <w:szCs w:val="26"/>
        </w:rPr>
        <w:t>выше</w:t>
      </w:r>
      <w:r w:rsidRPr="009932A0">
        <w:rPr>
          <w:sz w:val="26"/>
          <w:szCs w:val="26"/>
        </w:rPr>
        <w:t xml:space="preserve"> уровня текущего года.</w:t>
      </w:r>
      <w:r>
        <w:rPr>
          <w:sz w:val="26"/>
          <w:szCs w:val="26"/>
        </w:rPr>
        <w:t xml:space="preserve"> </w:t>
      </w:r>
    </w:p>
    <w:p w:rsidR="006B67D8" w:rsidRDefault="006B67D8" w:rsidP="006B67D8">
      <w:pPr>
        <w:ind w:firstLine="708"/>
        <w:jc w:val="both"/>
        <w:rPr>
          <w:sz w:val="26"/>
          <w:szCs w:val="26"/>
        </w:rPr>
      </w:pPr>
      <w:r>
        <w:rPr>
          <w:sz w:val="26"/>
          <w:szCs w:val="26"/>
        </w:rPr>
        <w:t>Прогнозируемое снижение безвозмездных поступлений в 2019 году обусловлено тем, что в проекте областного закона «Об областном бюджете на 2019 год и на плановый период 2020 и 2021 годов»</w:t>
      </w:r>
      <w:r w:rsidRPr="007C5C7F">
        <w:rPr>
          <w:sz w:val="26"/>
          <w:szCs w:val="26"/>
        </w:rPr>
        <w:t xml:space="preserve"> </w:t>
      </w:r>
      <w:r>
        <w:rPr>
          <w:sz w:val="26"/>
          <w:szCs w:val="26"/>
        </w:rPr>
        <w:t xml:space="preserve">нераспределен объем межбюджетных трансфертов в виде субсидий по программам между бюджетами муниципальных образований Иркутской области. </w:t>
      </w:r>
    </w:p>
    <w:p w:rsidR="006B67D8" w:rsidRDefault="006B67D8" w:rsidP="006B67D8">
      <w:pPr>
        <w:ind w:firstLine="708"/>
        <w:jc w:val="both"/>
        <w:rPr>
          <w:sz w:val="26"/>
          <w:szCs w:val="26"/>
        </w:rPr>
      </w:pPr>
      <w:r>
        <w:rPr>
          <w:sz w:val="26"/>
          <w:szCs w:val="26"/>
        </w:rPr>
        <w:t xml:space="preserve">В 2020 году доходы </w:t>
      </w:r>
      <w:r w:rsidRPr="00BF72F8">
        <w:rPr>
          <w:sz w:val="26"/>
          <w:szCs w:val="26"/>
        </w:rPr>
        <w:t xml:space="preserve"> бюджета Черемховского районного муниципального образования </w:t>
      </w:r>
      <w:r>
        <w:rPr>
          <w:sz w:val="26"/>
          <w:szCs w:val="26"/>
        </w:rPr>
        <w:t>прогнозируются  в объеме 925 014,9</w:t>
      </w:r>
      <w:r w:rsidRPr="00BF72F8">
        <w:rPr>
          <w:sz w:val="26"/>
          <w:szCs w:val="26"/>
        </w:rPr>
        <w:t xml:space="preserve"> тыс. руб., что на </w:t>
      </w:r>
      <w:r>
        <w:rPr>
          <w:sz w:val="26"/>
          <w:szCs w:val="26"/>
        </w:rPr>
        <w:t xml:space="preserve">36 598,1 </w:t>
      </w:r>
      <w:r w:rsidRPr="00BF72F8">
        <w:rPr>
          <w:sz w:val="26"/>
          <w:szCs w:val="26"/>
        </w:rPr>
        <w:t xml:space="preserve">тыс. руб. или на </w:t>
      </w:r>
      <w:r>
        <w:rPr>
          <w:sz w:val="26"/>
          <w:szCs w:val="26"/>
        </w:rPr>
        <w:t xml:space="preserve">3,8 </w:t>
      </w:r>
      <w:r w:rsidRPr="00BF72F8">
        <w:rPr>
          <w:sz w:val="26"/>
          <w:szCs w:val="26"/>
        </w:rPr>
        <w:t xml:space="preserve">% </w:t>
      </w:r>
      <w:r>
        <w:rPr>
          <w:sz w:val="26"/>
          <w:szCs w:val="26"/>
        </w:rPr>
        <w:t>ниже</w:t>
      </w:r>
      <w:r w:rsidRPr="00BF72F8">
        <w:rPr>
          <w:sz w:val="26"/>
          <w:szCs w:val="26"/>
        </w:rPr>
        <w:t xml:space="preserve"> </w:t>
      </w:r>
      <w:r>
        <w:rPr>
          <w:sz w:val="26"/>
          <w:szCs w:val="26"/>
        </w:rPr>
        <w:t>б</w:t>
      </w:r>
      <w:r w:rsidRPr="00BF72F8">
        <w:rPr>
          <w:sz w:val="26"/>
          <w:szCs w:val="26"/>
        </w:rPr>
        <w:t xml:space="preserve">юджетных показателей </w:t>
      </w:r>
      <w:r>
        <w:rPr>
          <w:sz w:val="26"/>
          <w:szCs w:val="26"/>
        </w:rPr>
        <w:t>2019 года</w:t>
      </w:r>
      <w:r w:rsidRPr="00BF72F8">
        <w:rPr>
          <w:sz w:val="26"/>
          <w:szCs w:val="26"/>
        </w:rPr>
        <w:t>.</w:t>
      </w:r>
      <w:r>
        <w:rPr>
          <w:sz w:val="26"/>
          <w:szCs w:val="26"/>
        </w:rPr>
        <w:t xml:space="preserve"> </w:t>
      </w:r>
      <w:r w:rsidRPr="009932A0">
        <w:rPr>
          <w:sz w:val="26"/>
          <w:szCs w:val="26"/>
        </w:rPr>
        <w:t>Налоговые, неналоговые доходы в 20</w:t>
      </w:r>
      <w:r>
        <w:rPr>
          <w:sz w:val="26"/>
          <w:szCs w:val="26"/>
        </w:rPr>
        <w:t>20</w:t>
      </w:r>
      <w:r w:rsidRPr="009932A0">
        <w:rPr>
          <w:sz w:val="26"/>
          <w:szCs w:val="26"/>
        </w:rPr>
        <w:t xml:space="preserve"> году </w:t>
      </w:r>
      <w:r>
        <w:rPr>
          <w:sz w:val="26"/>
          <w:szCs w:val="26"/>
        </w:rPr>
        <w:t>с</w:t>
      </w:r>
      <w:r w:rsidRPr="009932A0">
        <w:rPr>
          <w:sz w:val="26"/>
          <w:szCs w:val="26"/>
        </w:rPr>
        <w:t>остав</w:t>
      </w:r>
      <w:r>
        <w:rPr>
          <w:sz w:val="26"/>
          <w:szCs w:val="26"/>
        </w:rPr>
        <w:t>я</w:t>
      </w:r>
      <w:r w:rsidRPr="009932A0">
        <w:rPr>
          <w:sz w:val="26"/>
          <w:szCs w:val="26"/>
        </w:rPr>
        <w:t xml:space="preserve">т </w:t>
      </w:r>
      <w:r>
        <w:rPr>
          <w:sz w:val="26"/>
          <w:szCs w:val="26"/>
        </w:rPr>
        <w:t xml:space="preserve">127 464,3 </w:t>
      </w:r>
      <w:r w:rsidRPr="009932A0">
        <w:rPr>
          <w:sz w:val="26"/>
          <w:szCs w:val="26"/>
        </w:rPr>
        <w:t xml:space="preserve">тыс. руб., что на </w:t>
      </w:r>
      <w:r>
        <w:rPr>
          <w:sz w:val="26"/>
          <w:szCs w:val="26"/>
        </w:rPr>
        <w:t xml:space="preserve">2 522,3 </w:t>
      </w:r>
      <w:r w:rsidRPr="009932A0">
        <w:rPr>
          <w:sz w:val="26"/>
          <w:szCs w:val="26"/>
        </w:rPr>
        <w:t xml:space="preserve">тыс. руб. </w:t>
      </w:r>
      <w:r>
        <w:rPr>
          <w:sz w:val="26"/>
          <w:szCs w:val="26"/>
        </w:rPr>
        <w:t>(+2,0%) больше прогнозируемых показателей</w:t>
      </w:r>
      <w:r w:rsidRPr="009932A0">
        <w:rPr>
          <w:sz w:val="26"/>
          <w:szCs w:val="26"/>
        </w:rPr>
        <w:t xml:space="preserve"> </w:t>
      </w:r>
      <w:r>
        <w:rPr>
          <w:sz w:val="26"/>
          <w:szCs w:val="26"/>
        </w:rPr>
        <w:t xml:space="preserve">2019 </w:t>
      </w:r>
      <w:r w:rsidRPr="009932A0">
        <w:rPr>
          <w:sz w:val="26"/>
          <w:szCs w:val="26"/>
        </w:rPr>
        <w:t>года.</w:t>
      </w:r>
    </w:p>
    <w:p w:rsidR="006B67D8" w:rsidRPr="009932A0" w:rsidRDefault="006B67D8" w:rsidP="006B67D8">
      <w:pPr>
        <w:ind w:firstLine="708"/>
        <w:jc w:val="both"/>
        <w:rPr>
          <w:sz w:val="26"/>
          <w:szCs w:val="26"/>
        </w:rPr>
      </w:pPr>
      <w:r>
        <w:rPr>
          <w:sz w:val="26"/>
          <w:szCs w:val="26"/>
        </w:rPr>
        <w:t xml:space="preserve">В 2021 году доходы </w:t>
      </w:r>
      <w:r w:rsidRPr="00BF72F8">
        <w:rPr>
          <w:sz w:val="26"/>
          <w:szCs w:val="26"/>
        </w:rPr>
        <w:t xml:space="preserve"> бюджета Черемховского районного муниципального образования </w:t>
      </w:r>
      <w:r>
        <w:rPr>
          <w:sz w:val="26"/>
          <w:szCs w:val="26"/>
        </w:rPr>
        <w:t xml:space="preserve">прогнозируются  в объеме 928 842,2 </w:t>
      </w:r>
      <w:r w:rsidRPr="00BF72F8">
        <w:rPr>
          <w:sz w:val="26"/>
          <w:szCs w:val="26"/>
        </w:rPr>
        <w:t xml:space="preserve">тыс. руб., что на </w:t>
      </w:r>
      <w:r>
        <w:rPr>
          <w:sz w:val="26"/>
          <w:szCs w:val="26"/>
        </w:rPr>
        <w:t>3 827,3</w:t>
      </w:r>
      <w:r w:rsidRPr="00BF72F8">
        <w:rPr>
          <w:sz w:val="26"/>
          <w:szCs w:val="26"/>
        </w:rPr>
        <w:t xml:space="preserve"> тыс. руб. или на </w:t>
      </w:r>
      <w:r>
        <w:rPr>
          <w:sz w:val="26"/>
          <w:szCs w:val="26"/>
        </w:rPr>
        <w:t xml:space="preserve">0,4 </w:t>
      </w:r>
      <w:r w:rsidRPr="00BF72F8">
        <w:rPr>
          <w:sz w:val="26"/>
          <w:szCs w:val="26"/>
        </w:rPr>
        <w:t xml:space="preserve">% </w:t>
      </w:r>
      <w:r>
        <w:rPr>
          <w:sz w:val="26"/>
          <w:szCs w:val="26"/>
        </w:rPr>
        <w:t>выше</w:t>
      </w:r>
      <w:r w:rsidRPr="00BF72F8">
        <w:rPr>
          <w:sz w:val="26"/>
          <w:szCs w:val="26"/>
        </w:rPr>
        <w:t xml:space="preserve"> </w:t>
      </w:r>
      <w:r>
        <w:rPr>
          <w:sz w:val="26"/>
          <w:szCs w:val="26"/>
        </w:rPr>
        <w:t>б</w:t>
      </w:r>
      <w:r w:rsidRPr="00BF72F8">
        <w:rPr>
          <w:sz w:val="26"/>
          <w:szCs w:val="26"/>
        </w:rPr>
        <w:t xml:space="preserve">юджетных показателей </w:t>
      </w:r>
      <w:r>
        <w:rPr>
          <w:sz w:val="26"/>
          <w:szCs w:val="26"/>
        </w:rPr>
        <w:t>2020 года</w:t>
      </w:r>
      <w:r w:rsidRPr="00BF72F8">
        <w:rPr>
          <w:sz w:val="26"/>
          <w:szCs w:val="26"/>
        </w:rPr>
        <w:t>.</w:t>
      </w:r>
      <w:r>
        <w:rPr>
          <w:sz w:val="26"/>
          <w:szCs w:val="26"/>
        </w:rPr>
        <w:t xml:space="preserve"> </w:t>
      </w:r>
      <w:r w:rsidRPr="009932A0">
        <w:rPr>
          <w:sz w:val="26"/>
          <w:szCs w:val="26"/>
        </w:rPr>
        <w:t>Налоговые, неналоговые доходы в 20</w:t>
      </w:r>
      <w:r>
        <w:rPr>
          <w:sz w:val="26"/>
          <w:szCs w:val="26"/>
        </w:rPr>
        <w:t>21</w:t>
      </w:r>
      <w:r w:rsidRPr="009932A0">
        <w:rPr>
          <w:sz w:val="26"/>
          <w:szCs w:val="26"/>
        </w:rPr>
        <w:t xml:space="preserve"> году </w:t>
      </w:r>
      <w:r>
        <w:rPr>
          <w:sz w:val="26"/>
          <w:szCs w:val="26"/>
        </w:rPr>
        <w:t>с</w:t>
      </w:r>
      <w:r w:rsidRPr="009932A0">
        <w:rPr>
          <w:sz w:val="26"/>
          <w:szCs w:val="26"/>
        </w:rPr>
        <w:t>остав</w:t>
      </w:r>
      <w:r>
        <w:rPr>
          <w:sz w:val="26"/>
          <w:szCs w:val="26"/>
        </w:rPr>
        <w:t>я</w:t>
      </w:r>
      <w:r w:rsidRPr="009932A0">
        <w:rPr>
          <w:sz w:val="26"/>
          <w:szCs w:val="26"/>
        </w:rPr>
        <w:t xml:space="preserve">т </w:t>
      </w:r>
      <w:r>
        <w:rPr>
          <w:sz w:val="26"/>
          <w:szCs w:val="26"/>
        </w:rPr>
        <w:t xml:space="preserve">134 206,1 </w:t>
      </w:r>
      <w:r w:rsidRPr="009932A0">
        <w:rPr>
          <w:sz w:val="26"/>
          <w:szCs w:val="26"/>
        </w:rPr>
        <w:t xml:space="preserve">тыс. руб., что на </w:t>
      </w:r>
      <w:r>
        <w:rPr>
          <w:sz w:val="26"/>
          <w:szCs w:val="26"/>
        </w:rPr>
        <w:t xml:space="preserve">6 741,8 </w:t>
      </w:r>
      <w:r w:rsidRPr="009932A0">
        <w:rPr>
          <w:sz w:val="26"/>
          <w:szCs w:val="26"/>
        </w:rPr>
        <w:t xml:space="preserve">тыс. руб. </w:t>
      </w:r>
      <w:r>
        <w:rPr>
          <w:sz w:val="26"/>
          <w:szCs w:val="26"/>
        </w:rPr>
        <w:t>(+5,3 %) больше прогнозируемых показателей</w:t>
      </w:r>
      <w:r w:rsidRPr="009932A0">
        <w:rPr>
          <w:sz w:val="26"/>
          <w:szCs w:val="26"/>
        </w:rPr>
        <w:t xml:space="preserve"> </w:t>
      </w:r>
      <w:r>
        <w:rPr>
          <w:sz w:val="26"/>
          <w:szCs w:val="26"/>
        </w:rPr>
        <w:t xml:space="preserve">2020 </w:t>
      </w:r>
      <w:r w:rsidRPr="009932A0">
        <w:rPr>
          <w:sz w:val="26"/>
          <w:szCs w:val="26"/>
        </w:rPr>
        <w:t>года.</w:t>
      </w:r>
    </w:p>
    <w:p w:rsidR="006B67D8" w:rsidRPr="009932A0" w:rsidRDefault="006B67D8" w:rsidP="006B67D8">
      <w:pPr>
        <w:ind w:firstLine="708"/>
        <w:jc w:val="both"/>
        <w:rPr>
          <w:sz w:val="26"/>
          <w:szCs w:val="26"/>
        </w:rPr>
      </w:pPr>
      <w:r>
        <w:rPr>
          <w:sz w:val="26"/>
          <w:szCs w:val="26"/>
        </w:rPr>
        <w:t>Б</w:t>
      </w:r>
      <w:r w:rsidRPr="009932A0">
        <w:rPr>
          <w:sz w:val="26"/>
          <w:szCs w:val="26"/>
        </w:rPr>
        <w:t>олее показательным является сравнение проекта бюджета на 201</w:t>
      </w:r>
      <w:r>
        <w:rPr>
          <w:sz w:val="26"/>
          <w:szCs w:val="26"/>
        </w:rPr>
        <w:t xml:space="preserve">9 и на </w:t>
      </w:r>
      <w:r w:rsidRPr="00190E74">
        <w:rPr>
          <w:sz w:val="26"/>
          <w:szCs w:val="26"/>
        </w:rPr>
        <w:t>плановый период 20</w:t>
      </w:r>
      <w:r>
        <w:rPr>
          <w:sz w:val="26"/>
          <w:szCs w:val="26"/>
        </w:rPr>
        <w:t>20</w:t>
      </w:r>
      <w:r w:rsidRPr="00190E74">
        <w:rPr>
          <w:sz w:val="26"/>
          <w:szCs w:val="26"/>
        </w:rPr>
        <w:t xml:space="preserve"> и 20</w:t>
      </w:r>
      <w:r>
        <w:rPr>
          <w:sz w:val="26"/>
          <w:szCs w:val="26"/>
        </w:rPr>
        <w:t>21</w:t>
      </w:r>
      <w:r w:rsidRPr="00190E74">
        <w:rPr>
          <w:sz w:val="26"/>
          <w:szCs w:val="26"/>
        </w:rPr>
        <w:t xml:space="preserve"> годов </w:t>
      </w:r>
      <w:r w:rsidRPr="009932A0">
        <w:rPr>
          <w:sz w:val="26"/>
          <w:szCs w:val="26"/>
        </w:rPr>
        <w:t>с проектом бюджета предыдущего года.</w:t>
      </w:r>
      <w:r>
        <w:rPr>
          <w:sz w:val="26"/>
          <w:szCs w:val="26"/>
        </w:rPr>
        <w:t xml:space="preserve"> </w:t>
      </w:r>
    </w:p>
    <w:p w:rsidR="006B67D8" w:rsidRPr="008B15E1" w:rsidRDefault="006B67D8" w:rsidP="006B67D8">
      <w:pPr>
        <w:ind w:left="6000"/>
        <w:jc w:val="both"/>
        <w:rPr>
          <w:sz w:val="20"/>
          <w:szCs w:val="20"/>
        </w:rPr>
      </w:pPr>
      <w:r w:rsidRPr="008B15E1">
        <w:rPr>
          <w:sz w:val="20"/>
          <w:szCs w:val="20"/>
        </w:rPr>
        <w:t xml:space="preserve">Таблица </w:t>
      </w:r>
      <w:r>
        <w:rPr>
          <w:sz w:val="20"/>
          <w:szCs w:val="20"/>
        </w:rPr>
        <w:t>2</w:t>
      </w:r>
      <w:r w:rsidRPr="008B15E1">
        <w:rPr>
          <w:sz w:val="20"/>
          <w:szCs w:val="20"/>
        </w:rPr>
        <w:t xml:space="preserve">. Основные </w:t>
      </w:r>
      <w:r>
        <w:rPr>
          <w:sz w:val="20"/>
          <w:szCs w:val="20"/>
        </w:rPr>
        <w:t>параметры проектов бюджета района в 2018-2021гг</w:t>
      </w:r>
      <w:r w:rsidRPr="008B15E1">
        <w:rPr>
          <w:sz w:val="20"/>
          <w:szCs w:val="20"/>
        </w:rPr>
        <w:t>.</w:t>
      </w:r>
    </w:p>
    <w:tbl>
      <w:tblPr>
        <w:tblW w:w="5000" w:type="pct"/>
        <w:tblLayout w:type="fixed"/>
        <w:tblLook w:val="04A0" w:firstRow="1" w:lastRow="0" w:firstColumn="1" w:lastColumn="0" w:noHBand="0" w:noVBand="1"/>
      </w:tblPr>
      <w:tblGrid>
        <w:gridCol w:w="2002"/>
        <w:gridCol w:w="1357"/>
        <w:gridCol w:w="1215"/>
        <w:gridCol w:w="1082"/>
        <w:gridCol w:w="1080"/>
        <w:gridCol w:w="1080"/>
        <w:gridCol w:w="1078"/>
        <w:gridCol w:w="1068"/>
      </w:tblGrid>
      <w:tr w:rsidR="006B67D8" w:rsidRPr="008B15E1" w:rsidTr="00FB5CDF">
        <w:trPr>
          <w:trHeight w:val="255"/>
          <w:tblHeader/>
        </w:trPr>
        <w:tc>
          <w:tcPr>
            <w:tcW w:w="1005" w:type="pct"/>
            <w:tcBorders>
              <w:top w:val="single" w:sz="4" w:space="0" w:color="auto"/>
              <w:left w:val="single" w:sz="4" w:space="0" w:color="auto"/>
              <w:bottom w:val="single" w:sz="4" w:space="0" w:color="auto"/>
              <w:right w:val="single" w:sz="4" w:space="0" w:color="auto"/>
            </w:tcBorders>
            <w:shd w:val="clear" w:color="auto" w:fill="D9D9D9"/>
            <w:vAlign w:val="center"/>
          </w:tcPr>
          <w:p w:rsidR="006B67D8" w:rsidRPr="00F6439A" w:rsidRDefault="006B67D8" w:rsidP="00FB5CDF">
            <w:pPr>
              <w:jc w:val="center"/>
              <w:rPr>
                <w:b/>
                <w:bCs/>
                <w:color w:val="000000"/>
                <w:sz w:val="20"/>
                <w:szCs w:val="20"/>
              </w:rPr>
            </w:pPr>
            <w:r w:rsidRPr="00F6439A">
              <w:rPr>
                <w:b/>
                <w:bCs/>
                <w:color w:val="000000"/>
                <w:sz w:val="20"/>
                <w:szCs w:val="20"/>
              </w:rPr>
              <w:t>Показатель</w:t>
            </w:r>
          </w:p>
        </w:tc>
        <w:tc>
          <w:tcPr>
            <w:tcW w:w="681" w:type="pct"/>
            <w:tcBorders>
              <w:top w:val="single" w:sz="4" w:space="0" w:color="auto"/>
              <w:left w:val="nil"/>
              <w:bottom w:val="single" w:sz="4" w:space="0" w:color="auto"/>
              <w:right w:val="single" w:sz="4" w:space="0" w:color="auto"/>
            </w:tcBorders>
            <w:shd w:val="clear" w:color="auto" w:fill="D9D9D9"/>
            <w:noWrap/>
            <w:vAlign w:val="center"/>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201</w:t>
            </w:r>
            <w:r>
              <w:rPr>
                <w:b/>
                <w:bCs/>
                <w:color w:val="000000"/>
                <w:sz w:val="20"/>
                <w:szCs w:val="20"/>
              </w:rPr>
              <w:t>8</w:t>
            </w:r>
            <w:r w:rsidRPr="00F6439A">
              <w:rPr>
                <w:b/>
                <w:bCs/>
                <w:color w:val="000000"/>
                <w:sz w:val="20"/>
                <w:szCs w:val="20"/>
              </w:rPr>
              <w:t xml:space="preserve"> год</w:t>
            </w:r>
          </w:p>
        </w:tc>
        <w:tc>
          <w:tcPr>
            <w:tcW w:w="610" w:type="pct"/>
            <w:tcBorders>
              <w:top w:val="single" w:sz="4" w:space="0" w:color="auto"/>
              <w:left w:val="nil"/>
              <w:bottom w:val="single" w:sz="4" w:space="0" w:color="auto"/>
              <w:right w:val="single" w:sz="4" w:space="0" w:color="auto"/>
            </w:tcBorders>
            <w:shd w:val="clear" w:color="auto" w:fill="D9D9D9"/>
            <w:noWrap/>
            <w:vAlign w:val="center"/>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201</w:t>
            </w:r>
            <w:r>
              <w:rPr>
                <w:b/>
                <w:bCs/>
                <w:color w:val="000000"/>
                <w:sz w:val="20"/>
                <w:szCs w:val="20"/>
              </w:rPr>
              <w:t>9</w:t>
            </w:r>
            <w:r w:rsidRPr="00F6439A">
              <w:rPr>
                <w:b/>
                <w:bCs/>
                <w:color w:val="000000"/>
                <w:sz w:val="20"/>
                <w:szCs w:val="20"/>
              </w:rPr>
              <w:t xml:space="preserve"> год</w:t>
            </w:r>
          </w:p>
        </w:tc>
        <w:tc>
          <w:tcPr>
            <w:tcW w:w="543" w:type="pct"/>
            <w:tcBorders>
              <w:top w:val="single" w:sz="4" w:space="0" w:color="auto"/>
              <w:left w:val="nil"/>
              <w:bottom w:val="single" w:sz="4" w:space="0" w:color="auto"/>
              <w:right w:val="single" w:sz="4" w:space="0" w:color="auto"/>
            </w:tcBorders>
            <w:shd w:val="clear" w:color="auto" w:fill="D9D9D9"/>
            <w:noWrap/>
            <w:vAlign w:val="center"/>
          </w:tcPr>
          <w:p w:rsidR="006B67D8" w:rsidRPr="00F6439A" w:rsidRDefault="006B67D8" w:rsidP="00FB5CDF">
            <w:pPr>
              <w:jc w:val="center"/>
              <w:rPr>
                <w:b/>
                <w:bCs/>
                <w:color w:val="000000"/>
                <w:sz w:val="20"/>
                <w:szCs w:val="20"/>
              </w:rPr>
            </w:pPr>
            <w:r w:rsidRPr="00F6439A">
              <w:rPr>
                <w:b/>
                <w:bCs/>
                <w:color w:val="000000"/>
                <w:sz w:val="20"/>
                <w:szCs w:val="20"/>
              </w:rPr>
              <w:t>201</w:t>
            </w:r>
            <w:r>
              <w:rPr>
                <w:b/>
                <w:bCs/>
                <w:color w:val="000000"/>
                <w:sz w:val="20"/>
                <w:szCs w:val="20"/>
              </w:rPr>
              <w:t>9</w:t>
            </w:r>
            <w:r w:rsidRPr="00F6439A">
              <w:rPr>
                <w:b/>
                <w:bCs/>
                <w:color w:val="000000"/>
                <w:sz w:val="20"/>
                <w:szCs w:val="20"/>
              </w:rPr>
              <w:t>к 201</w:t>
            </w:r>
            <w:r>
              <w:rPr>
                <w:b/>
                <w:bCs/>
                <w:color w:val="000000"/>
                <w:sz w:val="20"/>
                <w:szCs w:val="20"/>
              </w:rPr>
              <w:t>8</w:t>
            </w:r>
            <w:r w:rsidRPr="00F6439A">
              <w:rPr>
                <w:b/>
                <w:bCs/>
                <w:color w:val="000000"/>
                <w:sz w:val="20"/>
                <w:szCs w:val="20"/>
              </w:rPr>
              <w:t>, %</w:t>
            </w:r>
          </w:p>
        </w:tc>
        <w:tc>
          <w:tcPr>
            <w:tcW w:w="542" w:type="pct"/>
            <w:tcBorders>
              <w:top w:val="single" w:sz="4" w:space="0" w:color="auto"/>
              <w:left w:val="nil"/>
              <w:bottom w:val="single" w:sz="4" w:space="0" w:color="auto"/>
              <w:right w:val="single" w:sz="4" w:space="0" w:color="auto"/>
            </w:tcBorders>
            <w:shd w:val="clear" w:color="auto" w:fill="D9D9D9"/>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w:t>
            </w:r>
            <w:r>
              <w:rPr>
                <w:b/>
                <w:bCs/>
                <w:color w:val="000000"/>
                <w:sz w:val="20"/>
                <w:szCs w:val="20"/>
              </w:rPr>
              <w:t>20</w:t>
            </w:r>
            <w:r w:rsidRPr="00F6439A">
              <w:rPr>
                <w:b/>
                <w:bCs/>
                <w:color w:val="000000"/>
                <w:sz w:val="20"/>
                <w:szCs w:val="20"/>
              </w:rPr>
              <w:t xml:space="preserve"> год</w:t>
            </w:r>
          </w:p>
        </w:tc>
        <w:tc>
          <w:tcPr>
            <w:tcW w:w="542"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jc w:val="center"/>
              <w:rPr>
                <w:b/>
                <w:bCs/>
                <w:color w:val="000000"/>
                <w:sz w:val="20"/>
                <w:szCs w:val="20"/>
              </w:rPr>
            </w:pPr>
            <w:r w:rsidRPr="00F6439A">
              <w:rPr>
                <w:b/>
                <w:bCs/>
                <w:color w:val="000000"/>
                <w:sz w:val="20"/>
                <w:szCs w:val="20"/>
              </w:rPr>
              <w:t>20</w:t>
            </w:r>
            <w:r>
              <w:rPr>
                <w:b/>
                <w:bCs/>
                <w:color w:val="000000"/>
                <w:sz w:val="20"/>
                <w:szCs w:val="20"/>
              </w:rPr>
              <w:t>20</w:t>
            </w:r>
            <w:r w:rsidRPr="00F6439A">
              <w:rPr>
                <w:b/>
                <w:bCs/>
                <w:color w:val="000000"/>
                <w:sz w:val="20"/>
                <w:szCs w:val="20"/>
              </w:rPr>
              <w:t xml:space="preserve"> к 201</w:t>
            </w:r>
            <w:r>
              <w:rPr>
                <w:b/>
                <w:bCs/>
                <w:color w:val="000000"/>
                <w:sz w:val="20"/>
                <w:szCs w:val="20"/>
              </w:rPr>
              <w:t>9</w:t>
            </w:r>
            <w:r w:rsidRPr="00F6439A">
              <w:rPr>
                <w:b/>
                <w:bCs/>
                <w:color w:val="000000"/>
                <w:sz w:val="20"/>
                <w:szCs w:val="20"/>
              </w:rPr>
              <w:t>, %</w:t>
            </w:r>
          </w:p>
        </w:tc>
        <w:tc>
          <w:tcPr>
            <w:tcW w:w="541" w:type="pct"/>
            <w:tcBorders>
              <w:top w:val="single" w:sz="4" w:space="0" w:color="auto"/>
              <w:left w:val="nil"/>
              <w:bottom w:val="single" w:sz="4" w:space="0" w:color="auto"/>
              <w:right w:val="single" w:sz="4" w:space="0" w:color="auto"/>
            </w:tcBorders>
            <w:shd w:val="clear" w:color="auto" w:fill="D9D9D9"/>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w:t>
            </w:r>
            <w:r>
              <w:rPr>
                <w:b/>
                <w:bCs/>
                <w:color w:val="000000"/>
                <w:sz w:val="20"/>
                <w:szCs w:val="20"/>
              </w:rPr>
              <w:t>20</w:t>
            </w:r>
            <w:r w:rsidRPr="00F6439A">
              <w:rPr>
                <w:b/>
                <w:bCs/>
                <w:color w:val="000000"/>
                <w:sz w:val="20"/>
                <w:szCs w:val="20"/>
              </w:rPr>
              <w:t xml:space="preserve"> год</w:t>
            </w:r>
          </w:p>
        </w:tc>
        <w:tc>
          <w:tcPr>
            <w:tcW w:w="537"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jc w:val="center"/>
              <w:rPr>
                <w:b/>
                <w:bCs/>
                <w:color w:val="000000"/>
                <w:sz w:val="20"/>
                <w:szCs w:val="20"/>
              </w:rPr>
            </w:pPr>
            <w:r w:rsidRPr="00F6439A">
              <w:rPr>
                <w:b/>
                <w:bCs/>
                <w:color w:val="000000"/>
                <w:sz w:val="20"/>
                <w:szCs w:val="20"/>
              </w:rPr>
              <w:t>20</w:t>
            </w:r>
            <w:r>
              <w:rPr>
                <w:b/>
                <w:bCs/>
                <w:color w:val="000000"/>
                <w:sz w:val="20"/>
                <w:szCs w:val="20"/>
              </w:rPr>
              <w:t>21 к 2020</w:t>
            </w:r>
            <w:r w:rsidRPr="00F6439A">
              <w:rPr>
                <w:b/>
                <w:bCs/>
                <w:color w:val="000000"/>
                <w:sz w:val="20"/>
                <w:szCs w:val="20"/>
              </w:rPr>
              <w:t xml:space="preserve"> %</w:t>
            </w:r>
          </w:p>
        </w:tc>
      </w:tr>
      <w:tr w:rsidR="006B67D8" w:rsidRPr="008B15E1" w:rsidTr="00FB5CDF">
        <w:trPr>
          <w:trHeight w:val="510"/>
        </w:trPr>
        <w:tc>
          <w:tcPr>
            <w:tcW w:w="1005" w:type="pct"/>
            <w:tcBorders>
              <w:top w:val="nil"/>
              <w:left w:val="single" w:sz="4" w:space="0" w:color="auto"/>
              <w:bottom w:val="single" w:sz="4" w:space="0" w:color="auto"/>
              <w:right w:val="single" w:sz="4" w:space="0" w:color="auto"/>
            </w:tcBorders>
            <w:shd w:val="clear" w:color="auto" w:fill="auto"/>
          </w:tcPr>
          <w:p w:rsidR="006B67D8" w:rsidRPr="008B15E1" w:rsidRDefault="006B67D8" w:rsidP="00FB5CDF">
            <w:pPr>
              <w:rPr>
                <w:color w:val="000000"/>
                <w:sz w:val="20"/>
                <w:szCs w:val="20"/>
              </w:rPr>
            </w:pPr>
            <w:r w:rsidRPr="008B15E1">
              <w:rPr>
                <w:color w:val="000000"/>
                <w:sz w:val="20"/>
                <w:szCs w:val="20"/>
              </w:rPr>
              <w:t>Налоговые и неналоговые доходы</w:t>
            </w:r>
          </w:p>
        </w:tc>
        <w:tc>
          <w:tcPr>
            <w:tcW w:w="681" w:type="pct"/>
            <w:tcBorders>
              <w:top w:val="nil"/>
              <w:left w:val="nil"/>
              <w:bottom w:val="single" w:sz="4" w:space="0" w:color="auto"/>
              <w:right w:val="single" w:sz="4" w:space="0" w:color="auto"/>
            </w:tcBorders>
            <w:shd w:val="clear" w:color="auto" w:fill="auto"/>
            <w:noWrap/>
            <w:vAlign w:val="center"/>
          </w:tcPr>
          <w:p w:rsidR="006B67D8" w:rsidRPr="008B15E1" w:rsidRDefault="006B67D8" w:rsidP="00FB5CDF">
            <w:pPr>
              <w:jc w:val="center"/>
              <w:rPr>
                <w:color w:val="000000"/>
                <w:sz w:val="20"/>
                <w:szCs w:val="20"/>
              </w:rPr>
            </w:pPr>
            <w:r>
              <w:rPr>
                <w:color w:val="000000"/>
                <w:sz w:val="20"/>
                <w:szCs w:val="20"/>
              </w:rPr>
              <w:t>104 636,0</w:t>
            </w:r>
          </w:p>
        </w:tc>
        <w:tc>
          <w:tcPr>
            <w:tcW w:w="610" w:type="pct"/>
            <w:tcBorders>
              <w:top w:val="nil"/>
              <w:left w:val="nil"/>
              <w:bottom w:val="single" w:sz="4" w:space="0" w:color="auto"/>
              <w:right w:val="single" w:sz="4" w:space="0" w:color="auto"/>
            </w:tcBorders>
            <w:shd w:val="clear" w:color="auto" w:fill="auto"/>
            <w:noWrap/>
            <w:vAlign w:val="center"/>
          </w:tcPr>
          <w:p w:rsidR="006B67D8" w:rsidRPr="008B15E1" w:rsidRDefault="006B67D8" w:rsidP="00FB5CDF">
            <w:pPr>
              <w:jc w:val="center"/>
              <w:rPr>
                <w:color w:val="000000"/>
                <w:sz w:val="20"/>
                <w:szCs w:val="20"/>
              </w:rPr>
            </w:pPr>
            <w:r>
              <w:rPr>
                <w:color w:val="000000"/>
                <w:sz w:val="20"/>
                <w:szCs w:val="20"/>
              </w:rPr>
              <w:t>124 942,0</w:t>
            </w:r>
          </w:p>
        </w:tc>
        <w:tc>
          <w:tcPr>
            <w:tcW w:w="543" w:type="pct"/>
            <w:tcBorders>
              <w:top w:val="nil"/>
              <w:left w:val="nil"/>
              <w:bottom w:val="single" w:sz="4" w:space="0" w:color="auto"/>
              <w:right w:val="single" w:sz="4" w:space="0" w:color="auto"/>
            </w:tcBorders>
            <w:shd w:val="clear" w:color="auto" w:fill="auto"/>
            <w:noWrap/>
            <w:vAlign w:val="center"/>
          </w:tcPr>
          <w:p w:rsidR="006B67D8" w:rsidRPr="008B15E1" w:rsidRDefault="006B67D8" w:rsidP="00FB5CDF">
            <w:pPr>
              <w:jc w:val="center"/>
              <w:rPr>
                <w:color w:val="000000"/>
                <w:sz w:val="20"/>
                <w:szCs w:val="20"/>
              </w:rPr>
            </w:pPr>
            <w:r>
              <w:rPr>
                <w:color w:val="000000"/>
                <w:sz w:val="20"/>
                <w:szCs w:val="20"/>
              </w:rPr>
              <w:t>119,4</w:t>
            </w:r>
          </w:p>
        </w:tc>
        <w:tc>
          <w:tcPr>
            <w:tcW w:w="542"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sidRPr="00363F93">
              <w:rPr>
                <w:color w:val="000000"/>
                <w:sz w:val="20"/>
                <w:szCs w:val="20"/>
              </w:rPr>
              <w:t>1</w:t>
            </w:r>
            <w:r>
              <w:rPr>
                <w:color w:val="000000"/>
                <w:sz w:val="20"/>
                <w:szCs w:val="20"/>
              </w:rPr>
              <w:t>27 464,3</w:t>
            </w:r>
          </w:p>
        </w:tc>
        <w:tc>
          <w:tcPr>
            <w:tcW w:w="542"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sidRPr="00363F93">
              <w:rPr>
                <w:color w:val="000000"/>
                <w:sz w:val="20"/>
                <w:szCs w:val="20"/>
              </w:rPr>
              <w:t>10</w:t>
            </w:r>
            <w:r>
              <w:rPr>
                <w:color w:val="000000"/>
                <w:sz w:val="20"/>
                <w:szCs w:val="20"/>
              </w:rPr>
              <w:t>2,0</w:t>
            </w:r>
          </w:p>
        </w:tc>
        <w:tc>
          <w:tcPr>
            <w:tcW w:w="541"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sidRPr="00363F93">
              <w:rPr>
                <w:color w:val="000000"/>
                <w:sz w:val="20"/>
                <w:szCs w:val="20"/>
              </w:rPr>
              <w:t>1</w:t>
            </w:r>
            <w:r>
              <w:rPr>
                <w:color w:val="000000"/>
                <w:sz w:val="20"/>
                <w:szCs w:val="20"/>
              </w:rPr>
              <w:t>34 20</w:t>
            </w:r>
            <w:r w:rsidRPr="00363F93">
              <w:rPr>
                <w:color w:val="000000"/>
                <w:sz w:val="20"/>
                <w:szCs w:val="20"/>
              </w:rPr>
              <w:t>6</w:t>
            </w:r>
            <w:r>
              <w:rPr>
                <w:color w:val="000000"/>
                <w:sz w:val="20"/>
                <w:szCs w:val="20"/>
              </w:rPr>
              <w:t>,1</w:t>
            </w:r>
          </w:p>
        </w:tc>
        <w:tc>
          <w:tcPr>
            <w:tcW w:w="537"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sidRPr="00363F93">
              <w:rPr>
                <w:color w:val="000000"/>
                <w:sz w:val="20"/>
                <w:szCs w:val="20"/>
              </w:rPr>
              <w:t>10</w:t>
            </w:r>
            <w:r>
              <w:rPr>
                <w:color w:val="000000"/>
                <w:sz w:val="20"/>
                <w:szCs w:val="20"/>
              </w:rPr>
              <w:t>5</w:t>
            </w:r>
            <w:r w:rsidRPr="00363F93">
              <w:rPr>
                <w:color w:val="000000"/>
                <w:sz w:val="20"/>
                <w:szCs w:val="20"/>
              </w:rPr>
              <w:t>,</w:t>
            </w:r>
            <w:r>
              <w:rPr>
                <w:color w:val="000000"/>
                <w:sz w:val="20"/>
                <w:szCs w:val="20"/>
              </w:rPr>
              <w:t>3</w:t>
            </w:r>
          </w:p>
        </w:tc>
      </w:tr>
      <w:tr w:rsidR="006B67D8" w:rsidRPr="008B15E1" w:rsidTr="00FB5CDF">
        <w:trPr>
          <w:trHeight w:val="510"/>
        </w:trPr>
        <w:tc>
          <w:tcPr>
            <w:tcW w:w="1005" w:type="pct"/>
            <w:tcBorders>
              <w:top w:val="nil"/>
              <w:left w:val="single" w:sz="4" w:space="0" w:color="auto"/>
              <w:bottom w:val="single" w:sz="4" w:space="0" w:color="auto"/>
              <w:right w:val="single" w:sz="4" w:space="0" w:color="auto"/>
            </w:tcBorders>
            <w:shd w:val="clear" w:color="auto" w:fill="auto"/>
          </w:tcPr>
          <w:p w:rsidR="006B67D8" w:rsidRDefault="006B67D8" w:rsidP="00FB5CDF">
            <w:pPr>
              <w:rPr>
                <w:color w:val="000000"/>
                <w:sz w:val="20"/>
                <w:szCs w:val="20"/>
              </w:rPr>
            </w:pPr>
            <w:r w:rsidRPr="008B15E1">
              <w:rPr>
                <w:color w:val="000000"/>
                <w:sz w:val="20"/>
                <w:szCs w:val="20"/>
              </w:rPr>
              <w:t>Безвозмездные поступления</w:t>
            </w:r>
            <w:r>
              <w:rPr>
                <w:color w:val="000000"/>
                <w:sz w:val="20"/>
                <w:szCs w:val="20"/>
              </w:rPr>
              <w:t>;</w:t>
            </w:r>
          </w:p>
          <w:p w:rsidR="006B67D8" w:rsidRPr="008B15E1" w:rsidRDefault="006B67D8" w:rsidP="00FB5CDF">
            <w:pPr>
              <w:rPr>
                <w:color w:val="000000"/>
                <w:sz w:val="20"/>
                <w:szCs w:val="20"/>
              </w:rPr>
            </w:pPr>
            <w:r>
              <w:rPr>
                <w:color w:val="000000"/>
                <w:sz w:val="20"/>
                <w:szCs w:val="20"/>
              </w:rPr>
              <w:t xml:space="preserve">без учета целевых субсидий </w:t>
            </w:r>
          </w:p>
        </w:tc>
        <w:tc>
          <w:tcPr>
            <w:tcW w:w="681" w:type="pct"/>
            <w:tcBorders>
              <w:top w:val="nil"/>
              <w:left w:val="nil"/>
              <w:bottom w:val="single" w:sz="4" w:space="0" w:color="auto"/>
              <w:right w:val="single" w:sz="4" w:space="0" w:color="auto"/>
            </w:tcBorders>
            <w:shd w:val="clear" w:color="auto" w:fill="auto"/>
            <w:noWrap/>
            <w:vAlign w:val="center"/>
          </w:tcPr>
          <w:p w:rsidR="006B67D8" w:rsidRPr="008B15E1" w:rsidRDefault="006B67D8" w:rsidP="00FB5CDF">
            <w:pPr>
              <w:jc w:val="center"/>
              <w:rPr>
                <w:color w:val="000000"/>
                <w:sz w:val="20"/>
                <w:szCs w:val="20"/>
              </w:rPr>
            </w:pPr>
            <w:r>
              <w:rPr>
                <w:color w:val="000000"/>
                <w:sz w:val="20"/>
                <w:szCs w:val="20"/>
              </w:rPr>
              <w:t>698 324,7</w:t>
            </w:r>
          </w:p>
        </w:tc>
        <w:tc>
          <w:tcPr>
            <w:tcW w:w="610" w:type="pct"/>
            <w:tcBorders>
              <w:top w:val="nil"/>
              <w:left w:val="nil"/>
              <w:bottom w:val="single" w:sz="4" w:space="0" w:color="auto"/>
              <w:right w:val="single" w:sz="4" w:space="0" w:color="auto"/>
            </w:tcBorders>
            <w:shd w:val="clear" w:color="auto" w:fill="auto"/>
            <w:noWrap/>
            <w:vAlign w:val="center"/>
          </w:tcPr>
          <w:p w:rsidR="006B67D8" w:rsidRPr="008B15E1" w:rsidRDefault="006B67D8" w:rsidP="00FB5CDF">
            <w:pPr>
              <w:jc w:val="center"/>
              <w:rPr>
                <w:color w:val="000000"/>
                <w:sz w:val="20"/>
                <w:szCs w:val="20"/>
              </w:rPr>
            </w:pPr>
            <w:r>
              <w:rPr>
                <w:color w:val="000000"/>
                <w:sz w:val="20"/>
                <w:szCs w:val="20"/>
              </w:rPr>
              <w:t>836 671,0</w:t>
            </w:r>
          </w:p>
        </w:tc>
        <w:tc>
          <w:tcPr>
            <w:tcW w:w="543" w:type="pct"/>
            <w:tcBorders>
              <w:top w:val="nil"/>
              <w:left w:val="nil"/>
              <w:bottom w:val="single" w:sz="4" w:space="0" w:color="auto"/>
              <w:right w:val="single" w:sz="4" w:space="0" w:color="auto"/>
            </w:tcBorders>
            <w:shd w:val="clear" w:color="auto" w:fill="auto"/>
            <w:noWrap/>
            <w:vAlign w:val="center"/>
          </w:tcPr>
          <w:p w:rsidR="006B67D8" w:rsidRPr="008B15E1" w:rsidRDefault="006B67D8" w:rsidP="00FB5CDF">
            <w:pPr>
              <w:jc w:val="center"/>
              <w:rPr>
                <w:color w:val="000000"/>
                <w:sz w:val="20"/>
                <w:szCs w:val="20"/>
              </w:rPr>
            </w:pPr>
            <w:r>
              <w:rPr>
                <w:color w:val="000000"/>
                <w:sz w:val="20"/>
                <w:szCs w:val="20"/>
              </w:rPr>
              <w:t>119,8</w:t>
            </w:r>
          </w:p>
        </w:tc>
        <w:tc>
          <w:tcPr>
            <w:tcW w:w="542"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Pr>
                <w:color w:val="000000"/>
                <w:sz w:val="20"/>
                <w:szCs w:val="20"/>
              </w:rPr>
              <w:t>797 550,6</w:t>
            </w:r>
          </w:p>
        </w:tc>
        <w:tc>
          <w:tcPr>
            <w:tcW w:w="542"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Pr>
                <w:color w:val="000000"/>
                <w:sz w:val="20"/>
                <w:szCs w:val="20"/>
              </w:rPr>
              <w:t>95,3</w:t>
            </w:r>
          </w:p>
        </w:tc>
        <w:tc>
          <w:tcPr>
            <w:tcW w:w="541"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Pr>
                <w:color w:val="000000"/>
                <w:sz w:val="20"/>
                <w:szCs w:val="20"/>
              </w:rPr>
              <w:t>794 636,1</w:t>
            </w:r>
          </w:p>
        </w:tc>
        <w:tc>
          <w:tcPr>
            <w:tcW w:w="537" w:type="pct"/>
            <w:tcBorders>
              <w:top w:val="nil"/>
              <w:left w:val="nil"/>
              <w:bottom w:val="single" w:sz="4" w:space="0" w:color="auto"/>
              <w:right w:val="single" w:sz="4" w:space="0" w:color="auto"/>
            </w:tcBorders>
            <w:vAlign w:val="center"/>
          </w:tcPr>
          <w:p w:rsidR="006B67D8" w:rsidRPr="00363F93" w:rsidRDefault="006B67D8" w:rsidP="00FB5CDF">
            <w:pPr>
              <w:jc w:val="center"/>
              <w:rPr>
                <w:color w:val="000000"/>
                <w:sz w:val="20"/>
                <w:szCs w:val="20"/>
              </w:rPr>
            </w:pPr>
            <w:r>
              <w:rPr>
                <w:color w:val="000000"/>
                <w:sz w:val="20"/>
                <w:szCs w:val="20"/>
              </w:rPr>
              <w:t>99,6</w:t>
            </w:r>
          </w:p>
        </w:tc>
      </w:tr>
      <w:tr w:rsidR="006B67D8" w:rsidRPr="008B15E1" w:rsidTr="00FB5CDF">
        <w:trPr>
          <w:trHeight w:val="196"/>
        </w:trPr>
        <w:tc>
          <w:tcPr>
            <w:tcW w:w="1005" w:type="pct"/>
            <w:tcBorders>
              <w:top w:val="nil"/>
              <w:left w:val="single" w:sz="4" w:space="0" w:color="auto"/>
              <w:bottom w:val="single" w:sz="4" w:space="0" w:color="auto"/>
              <w:right w:val="single" w:sz="4" w:space="0" w:color="auto"/>
            </w:tcBorders>
            <w:shd w:val="clear" w:color="auto" w:fill="auto"/>
          </w:tcPr>
          <w:p w:rsidR="006B67D8" w:rsidRPr="008B15E1" w:rsidRDefault="006B67D8" w:rsidP="00FB5CDF">
            <w:pPr>
              <w:rPr>
                <w:b/>
                <w:bCs/>
                <w:color w:val="000000"/>
                <w:sz w:val="20"/>
                <w:szCs w:val="20"/>
              </w:rPr>
            </w:pPr>
            <w:r w:rsidRPr="008B15E1">
              <w:rPr>
                <w:b/>
                <w:bCs/>
                <w:color w:val="000000"/>
                <w:sz w:val="20"/>
                <w:szCs w:val="20"/>
              </w:rPr>
              <w:t>Итого доходов</w:t>
            </w:r>
          </w:p>
        </w:tc>
        <w:tc>
          <w:tcPr>
            <w:tcW w:w="681" w:type="pct"/>
            <w:tcBorders>
              <w:top w:val="nil"/>
              <w:left w:val="nil"/>
              <w:bottom w:val="single" w:sz="4" w:space="0" w:color="auto"/>
              <w:right w:val="single" w:sz="4" w:space="0" w:color="auto"/>
            </w:tcBorders>
            <w:shd w:val="clear" w:color="auto" w:fill="auto"/>
            <w:noWrap/>
          </w:tcPr>
          <w:p w:rsidR="006B67D8" w:rsidRPr="008B15E1" w:rsidRDefault="006B67D8" w:rsidP="00FB5CDF">
            <w:pPr>
              <w:jc w:val="center"/>
              <w:rPr>
                <w:b/>
                <w:bCs/>
                <w:color w:val="000000"/>
                <w:sz w:val="20"/>
                <w:szCs w:val="20"/>
              </w:rPr>
            </w:pPr>
            <w:r>
              <w:rPr>
                <w:b/>
                <w:bCs/>
                <w:color w:val="000000"/>
                <w:sz w:val="20"/>
                <w:szCs w:val="20"/>
              </w:rPr>
              <w:t>802 960,6</w:t>
            </w:r>
          </w:p>
        </w:tc>
        <w:tc>
          <w:tcPr>
            <w:tcW w:w="610" w:type="pct"/>
            <w:tcBorders>
              <w:top w:val="nil"/>
              <w:left w:val="nil"/>
              <w:bottom w:val="single" w:sz="4" w:space="0" w:color="auto"/>
              <w:right w:val="single" w:sz="4" w:space="0" w:color="auto"/>
            </w:tcBorders>
            <w:shd w:val="clear" w:color="auto" w:fill="auto"/>
            <w:noWrap/>
          </w:tcPr>
          <w:p w:rsidR="006B67D8" w:rsidRPr="008B15E1" w:rsidRDefault="006B67D8" w:rsidP="00FB5CDF">
            <w:pPr>
              <w:jc w:val="center"/>
              <w:rPr>
                <w:b/>
                <w:bCs/>
                <w:color w:val="000000"/>
                <w:sz w:val="20"/>
                <w:szCs w:val="20"/>
              </w:rPr>
            </w:pPr>
            <w:r>
              <w:rPr>
                <w:b/>
                <w:bCs/>
                <w:color w:val="000000"/>
                <w:sz w:val="20"/>
                <w:szCs w:val="20"/>
              </w:rPr>
              <w:t>961 613,0</w:t>
            </w:r>
          </w:p>
        </w:tc>
        <w:tc>
          <w:tcPr>
            <w:tcW w:w="543" w:type="pct"/>
            <w:tcBorders>
              <w:top w:val="nil"/>
              <w:left w:val="nil"/>
              <w:bottom w:val="single" w:sz="4" w:space="0" w:color="auto"/>
              <w:right w:val="single" w:sz="4" w:space="0" w:color="auto"/>
            </w:tcBorders>
            <w:shd w:val="clear" w:color="auto" w:fill="auto"/>
            <w:noWrap/>
          </w:tcPr>
          <w:p w:rsidR="006B67D8" w:rsidRPr="008B15E1" w:rsidRDefault="006B67D8" w:rsidP="00FB5CDF">
            <w:pPr>
              <w:jc w:val="center"/>
              <w:rPr>
                <w:b/>
                <w:bCs/>
                <w:color w:val="000000"/>
                <w:sz w:val="20"/>
                <w:szCs w:val="20"/>
              </w:rPr>
            </w:pPr>
            <w:r w:rsidRPr="00D9616B">
              <w:rPr>
                <w:b/>
                <w:bCs/>
                <w:color w:val="000000"/>
                <w:sz w:val="20"/>
                <w:szCs w:val="20"/>
              </w:rPr>
              <w:t>1</w:t>
            </w:r>
            <w:r>
              <w:rPr>
                <w:b/>
                <w:bCs/>
                <w:color w:val="000000"/>
                <w:sz w:val="20"/>
                <w:szCs w:val="20"/>
              </w:rPr>
              <w:t>19,8</w:t>
            </w:r>
          </w:p>
        </w:tc>
        <w:tc>
          <w:tcPr>
            <w:tcW w:w="542" w:type="pct"/>
            <w:tcBorders>
              <w:top w:val="nil"/>
              <w:left w:val="nil"/>
              <w:bottom w:val="single" w:sz="4" w:space="0" w:color="auto"/>
              <w:right w:val="single" w:sz="4" w:space="0" w:color="auto"/>
            </w:tcBorders>
            <w:vAlign w:val="center"/>
          </w:tcPr>
          <w:p w:rsidR="006B67D8" w:rsidRPr="00D1265C" w:rsidRDefault="006B67D8" w:rsidP="00FB5CDF">
            <w:pPr>
              <w:ind w:right="-106"/>
              <w:jc w:val="center"/>
              <w:rPr>
                <w:b/>
                <w:sz w:val="20"/>
                <w:szCs w:val="20"/>
              </w:rPr>
            </w:pPr>
            <w:r>
              <w:rPr>
                <w:b/>
                <w:sz w:val="20"/>
                <w:szCs w:val="20"/>
              </w:rPr>
              <w:t>925 014,9</w:t>
            </w:r>
          </w:p>
        </w:tc>
        <w:tc>
          <w:tcPr>
            <w:tcW w:w="542" w:type="pct"/>
            <w:tcBorders>
              <w:top w:val="nil"/>
              <w:left w:val="nil"/>
              <w:bottom w:val="single" w:sz="4" w:space="0" w:color="auto"/>
              <w:right w:val="single" w:sz="4" w:space="0" w:color="auto"/>
            </w:tcBorders>
            <w:vAlign w:val="center"/>
          </w:tcPr>
          <w:p w:rsidR="006B67D8" w:rsidRPr="00F01CD3" w:rsidRDefault="006B67D8" w:rsidP="00FB5CDF">
            <w:pPr>
              <w:ind w:right="-117"/>
              <w:jc w:val="center"/>
              <w:rPr>
                <w:b/>
                <w:sz w:val="20"/>
                <w:szCs w:val="20"/>
                <w:highlight w:val="yellow"/>
              </w:rPr>
            </w:pPr>
            <w:r w:rsidRPr="00095613">
              <w:rPr>
                <w:b/>
                <w:sz w:val="20"/>
                <w:szCs w:val="20"/>
              </w:rPr>
              <w:t>96,</w:t>
            </w:r>
            <w:r>
              <w:rPr>
                <w:b/>
                <w:sz w:val="20"/>
                <w:szCs w:val="20"/>
              </w:rPr>
              <w:t>2</w:t>
            </w:r>
          </w:p>
        </w:tc>
        <w:tc>
          <w:tcPr>
            <w:tcW w:w="541" w:type="pct"/>
            <w:tcBorders>
              <w:top w:val="nil"/>
              <w:left w:val="nil"/>
              <w:bottom w:val="single" w:sz="4" w:space="0" w:color="auto"/>
              <w:right w:val="single" w:sz="4" w:space="0" w:color="auto"/>
            </w:tcBorders>
            <w:vAlign w:val="center"/>
          </w:tcPr>
          <w:p w:rsidR="006B67D8" w:rsidRPr="00D1265C" w:rsidRDefault="006B67D8" w:rsidP="00FB5CDF">
            <w:pPr>
              <w:ind w:right="-107"/>
              <w:jc w:val="center"/>
              <w:rPr>
                <w:b/>
                <w:sz w:val="20"/>
                <w:szCs w:val="20"/>
              </w:rPr>
            </w:pPr>
            <w:r>
              <w:rPr>
                <w:b/>
                <w:sz w:val="20"/>
                <w:szCs w:val="20"/>
              </w:rPr>
              <w:t>928 842,2</w:t>
            </w:r>
          </w:p>
        </w:tc>
        <w:tc>
          <w:tcPr>
            <w:tcW w:w="537" w:type="pct"/>
            <w:tcBorders>
              <w:top w:val="nil"/>
              <w:left w:val="nil"/>
              <w:bottom w:val="single" w:sz="4" w:space="0" w:color="auto"/>
              <w:right w:val="single" w:sz="4" w:space="0" w:color="auto"/>
            </w:tcBorders>
            <w:vAlign w:val="center"/>
          </w:tcPr>
          <w:p w:rsidR="006B67D8" w:rsidRPr="005C68E9" w:rsidRDefault="006B67D8" w:rsidP="00FB5CDF">
            <w:pPr>
              <w:ind w:right="-84"/>
              <w:jc w:val="center"/>
              <w:rPr>
                <w:b/>
                <w:sz w:val="20"/>
                <w:szCs w:val="20"/>
              </w:rPr>
            </w:pPr>
            <w:r>
              <w:rPr>
                <w:b/>
                <w:sz w:val="20"/>
                <w:szCs w:val="20"/>
              </w:rPr>
              <w:t>100,4</w:t>
            </w:r>
          </w:p>
        </w:tc>
      </w:tr>
    </w:tbl>
    <w:p w:rsidR="006B67D8" w:rsidRDefault="006B67D8" w:rsidP="006B67D8">
      <w:pPr>
        <w:jc w:val="center"/>
        <w:rPr>
          <w:b/>
        </w:rPr>
      </w:pPr>
    </w:p>
    <w:p w:rsidR="006B67D8" w:rsidRPr="009932A0" w:rsidRDefault="006B67D8" w:rsidP="006B67D8">
      <w:pPr>
        <w:ind w:firstLine="708"/>
        <w:jc w:val="both"/>
        <w:rPr>
          <w:sz w:val="26"/>
          <w:szCs w:val="26"/>
        </w:rPr>
      </w:pPr>
      <w:r>
        <w:rPr>
          <w:sz w:val="26"/>
          <w:szCs w:val="26"/>
        </w:rPr>
        <w:lastRenderedPageBreak/>
        <w:t>П</w:t>
      </w:r>
      <w:r w:rsidRPr="009932A0">
        <w:rPr>
          <w:sz w:val="26"/>
          <w:szCs w:val="26"/>
        </w:rPr>
        <w:t xml:space="preserve">редставленное </w:t>
      </w:r>
      <w:r>
        <w:rPr>
          <w:sz w:val="26"/>
          <w:szCs w:val="26"/>
        </w:rPr>
        <w:t>выш</w:t>
      </w:r>
      <w:r w:rsidRPr="009932A0">
        <w:rPr>
          <w:sz w:val="26"/>
          <w:szCs w:val="26"/>
        </w:rPr>
        <w:t xml:space="preserve">е сравнение позволяет сделать вывод, </w:t>
      </w:r>
      <w:r w:rsidRPr="008F6533">
        <w:rPr>
          <w:sz w:val="26"/>
          <w:szCs w:val="26"/>
        </w:rPr>
        <w:t>что 201</w:t>
      </w:r>
      <w:r>
        <w:rPr>
          <w:sz w:val="26"/>
          <w:szCs w:val="26"/>
        </w:rPr>
        <w:t>9</w:t>
      </w:r>
      <w:r w:rsidRPr="008F6533">
        <w:rPr>
          <w:sz w:val="26"/>
          <w:szCs w:val="26"/>
        </w:rPr>
        <w:t xml:space="preserve"> год Черемховский район начнет с доходами на </w:t>
      </w:r>
      <w:r>
        <w:rPr>
          <w:sz w:val="26"/>
          <w:szCs w:val="26"/>
        </w:rPr>
        <w:t xml:space="preserve">158 652,4 тыс. </w:t>
      </w:r>
      <w:r w:rsidRPr="008F6533">
        <w:rPr>
          <w:sz w:val="26"/>
          <w:szCs w:val="26"/>
        </w:rPr>
        <w:t>руб</w:t>
      </w:r>
      <w:r>
        <w:rPr>
          <w:sz w:val="26"/>
          <w:szCs w:val="26"/>
        </w:rPr>
        <w:t>лей</w:t>
      </w:r>
      <w:r w:rsidRPr="008F6533">
        <w:rPr>
          <w:sz w:val="26"/>
          <w:szCs w:val="26"/>
        </w:rPr>
        <w:t xml:space="preserve"> или на </w:t>
      </w:r>
      <w:r>
        <w:rPr>
          <w:sz w:val="26"/>
          <w:szCs w:val="26"/>
        </w:rPr>
        <w:t xml:space="preserve">19,8 </w:t>
      </w:r>
      <w:r w:rsidRPr="008F6533">
        <w:rPr>
          <w:sz w:val="26"/>
          <w:szCs w:val="26"/>
        </w:rPr>
        <w:t>%, превышающими принятые в декабре прошлого года</w:t>
      </w:r>
      <w:r>
        <w:rPr>
          <w:sz w:val="26"/>
          <w:szCs w:val="26"/>
        </w:rPr>
        <w:t>.</w:t>
      </w:r>
    </w:p>
    <w:p w:rsidR="006B67D8" w:rsidRDefault="006B67D8" w:rsidP="006B67D8">
      <w:pPr>
        <w:jc w:val="center"/>
        <w:rPr>
          <w:b/>
        </w:rPr>
      </w:pPr>
    </w:p>
    <w:p w:rsidR="006B67D8" w:rsidRPr="009932A0" w:rsidRDefault="006B67D8" w:rsidP="006B67D8">
      <w:pPr>
        <w:jc w:val="center"/>
        <w:rPr>
          <w:b/>
          <w:caps/>
          <w:sz w:val="26"/>
          <w:szCs w:val="26"/>
        </w:rPr>
      </w:pPr>
      <w:r w:rsidRPr="009932A0">
        <w:rPr>
          <w:b/>
          <w:caps/>
          <w:sz w:val="26"/>
          <w:szCs w:val="26"/>
        </w:rPr>
        <w:t xml:space="preserve">Особенности планирования поступлений в районный бюджет </w:t>
      </w:r>
    </w:p>
    <w:p w:rsidR="006B67D8" w:rsidRDefault="006B67D8" w:rsidP="006B67D8">
      <w:pPr>
        <w:jc w:val="center"/>
        <w:rPr>
          <w:b/>
          <w:caps/>
          <w:sz w:val="26"/>
          <w:szCs w:val="26"/>
        </w:rPr>
      </w:pPr>
      <w:r w:rsidRPr="009932A0">
        <w:rPr>
          <w:b/>
          <w:caps/>
          <w:sz w:val="26"/>
          <w:szCs w:val="26"/>
        </w:rPr>
        <w:t>по отдельным видам доходов</w:t>
      </w:r>
    </w:p>
    <w:p w:rsidR="006B67D8" w:rsidRDefault="006B67D8" w:rsidP="006B67D8">
      <w:pPr>
        <w:jc w:val="center"/>
        <w:rPr>
          <w:b/>
          <w:caps/>
          <w:sz w:val="26"/>
          <w:szCs w:val="26"/>
        </w:rPr>
      </w:pPr>
    </w:p>
    <w:p w:rsidR="006B67D8" w:rsidRDefault="006B67D8" w:rsidP="006B67D8">
      <w:pPr>
        <w:pStyle w:val="af8"/>
        <w:spacing w:line="276" w:lineRule="auto"/>
        <w:ind w:firstLine="709"/>
        <w:rPr>
          <w:i/>
          <w:sz w:val="26"/>
          <w:szCs w:val="26"/>
        </w:rPr>
      </w:pPr>
      <w:r w:rsidRPr="0090736D">
        <w:rPr>
          <w:i/>
          <w:sz w:val="26"/>
          <w:szCs w:val="26"/>
        </w:rPr>
        <w:t>Налог на доходы физических лиц</w:t>
      </w:r>
    </w:p>
    <w:p w:rsidR="006B67D8" w:rsidRPr="007F0C1F" w:rsidRDefault="006B67D8" w:rsidP="006B67D8">
      <w:pPr>
        <w:autoSpaceDE w:val="0"/>
        <w:autoSpaceDN w:val="0"/>
        <w:adjustRightInd w:val="0"/>
        <w:ind w:firstLine="720"/>
        <w:jc w:val="both"/>
        <w:rPr>
          <w:sz w:val="26"/>
          <w:szCs w:val="26"/>
        </w:rPr>
      </w:pPr>
      <w:r w:rsidRPr="007F0C1F">
        <w:rPr>
          <w:sz w:val="26"/>
          <w:szCs w:val="26"/>
        </w:rPr>
        <w:t>Поступления налога на доходы физических лиц на 201</w:t>
      </w:r>
      <w:r>
        <w:rPr>
          <w:sz w:val="26"/>
          <w:szCs w:val="26"/>
        </w:rPr>
        <w:t>9</w:t>
      </w:r>
      <w:r w:rsidRPr="007F0C1F">
        <w:rPr>
          <w:sz w:val="26"/>
          <w:szCs w:val="26"/>
        </w:rPr>
        <w:t xml:space="preserve"> год</w:t>
      </w:r>
      <w:r w:rsidRPr="00FF7575">
        <w:rPr>
          <w:sz w:val="26"/>
          <w:szCs w:val="26"/>
        </w:rPr>
        <w:t xml:space="preserve"> </w:t>
      </w:r>
      <w:r w:rsidRPr="007F0C1F">
        <w:rPr>
          <w:sz w:val="26"/>
          <w:szCs w:val="26"/>
        </w:rPr>
        <w:t>и на плановый период 20</w:t>
      </w:r>
      <w:r>
        <w:rPr>
          <w:sz w:val="26"/>
          <w:szCs w:val="26"/>
        </w:rPr>
        <w:t>20</w:t>
      </w:r>
      <w:r w:rsidRPr="007F0C1F">
        <w:rPr>
          <w:sz w:val="26"/>
          <w:szCs w:val="26"/>
        </w:rPr>
        <w:t xml:space="preserve"> и 20</w:t>
      </w:r>
      <w:r>
        <w:rPr>
          <w:sz w:val="26"/>
          <w:szCs w:val="26"/>
        </w:rPr>
        <w:t>21</w:t>
      </w:r>
      <w:r w:rsidRPr="007F0C1F">
        <w:rPr>
          <w:sz w:val="26"/>
          <w:szCs w:val="26"/>
        </w:rPr>
        <w:t xml:space="preserve"> годов запланированы на основе </w:t>
      </w:r>
      <w:r>
        <w:rPr>
          <w:sz w:val="26"/>
          <w:szCs w:val="26"/>
        </w:rPr>
        <w:t>показателей прогноза социально–экономического развития Черемховского районного муниципального образования на 2019 год и плановый период 2020 и 2021 годов</w:t>
      </w:r>
      <w:r w:rsidRPr="00FF7575">
        <w:rPr>
          <w:sz w:val="26"/>
          <w:szCs w:val="26"/>
        </w:rPr>
        <w:t xml:space="preserve"> </w:t>
      </w:r>
      <w:r w:rsidRPr="007F0C1F">
        <w:rPr>
          <w:sz w:val="26"/>
          <w:szCs w:val="26"/>
        </w:rPr>
        <w:t xml:space="preserve">и </w:t>
      </w:r>
      <w:r>
        <w:rPr>
          <w:sz w:val="26"/>
          <w:szCs w:val="26"/>
        </w:rPr>
        <w:t>темпа роста в 2019-2021 годах фонда заработной платы.</w:t>
      </w:r>
    </w:p>
    <w:p w:rsidR="006B67D8" w:rsidRDefault="006B67D8" w:rsidP="006B67D8">
      <w:pPr>
        <w:autoSpaceDE w:val="0"/>
        <w:autoSpaceDN w:val="0"/>
        <w:adjustRightInd w:val="0"/>
        <w:ind w:firstLine="284"/>
        <w:jc w:val="both"/>
        <w:rPr>
          <w:sz w:val="26"/>
          <w:szCs w:val="26"/>
        </w:rPr>
      </w:pPr>
      <w:r>
        <w:rPr>
          <w:sz w:val="26"/>
          <w:szCs w:val="26"/>
        </w:rPr>
        <w:tab/>
      </w:r>
      <w:r w:rsidRPr="00553BBF">
        <w:rPr>
          <w:sz w:val="26"/>
          <w:szCs w:val="26"/>
        </w:rPr>
        <w:t>Общий объем поступлений запланирован на 201</w:t>
      </w:r>
      <w:r>
        <w:rPr>
          <w:sz w:val="26"/>
          <w:szCs w:val="26"/>
        </w:rPr>
        <w:t>9</w:t>
      </w:r>
      <w:r w:rsidRPr="00553BBF">
        <w:rPr>
          <w:sz w:val="26"/>
          <w:szCs w:val="26"/>
        </w:rPr>
        <w:t xml:space="preserve"> год в объеме </w:t>
      </w:r>
      <w:r>
        <w:rPr>
          <w:sz w:val="26"/>
          <w:szCs w:val="26"/>
        </w:rPr>
        <w:t xml:space="preserve">88 575,6 тыс. рублей (+8,8 % к ожидаемым поступлениям 2018 года).   </w:t>
      </w:r>
      <w:r>
        <w:rPr>
          <w:sz w:val="26"/>
          <w:szCs w:val="26"/>
        </w:rPr>
        <w:tab/>
      </w:r>
    </w:p>
    <w:p w:rsidR="006B67D8" w:rsidRPr="00553BBF" w:rsidRDefault="006B67D8" w:rsidP="006B67D8">
      <w:pPr>
        <w:autoSpaceDE w:val="0"/>
        <w:autoSpaceDN w:val="0"/>
        <w:adjustRightInd w:val="0"/>
        <w:jc w:val="both"/>
        <w:rPr>
          <w:sz w:val="26"/>
          <w:szCs w:val="26"/>
        </w:rPr>
      </w:pPr>
      <w:r>
        <w:rPr>
          <w:sz w:val="26"/>
          <w:szCs w:val="26"/>
        </w:rPr>
        <w:tab/>
      </w:r>
      <w:r w:rsidRPr="00553BBF">
        <w:rPr>
          <w:sz w:val="26"/>
          <w:szCs w:val="26"/>
        </w:rPr>
        <w:t>В 20</w:t>
      </w:r>
      <w:r>
        <w:rPr>
          <w:sz w:val="26"/>
          <w:szCs w:val="26"/>
        </w:rPr>
        <w:t>20</w:t>
      </w:r>
      <w:r w:rsidRPr="00553BBF">
        <w:rPr>
          <w:sz w:val="26"/>
          <w:szCs w:val="26"/>
        </w:rPr>
        <w:t xml:space="preserve"> году </w:t>
      </w:r>
      <w:r w:rsidRPr="0090736D">
        <w:rPr>
          <w:sz w:val="26"/>
          <w:szCs w:val="26"/>
        </w:rPr>
        <w:t xml:space="preserve">налог на доходы физических лиц </w:t>
      </w:r>
      <w:r>
        <w:rPr>
          <w:sz w:val="26"/>
          <w:szCs w:val="26"/>
        </w:rPr>
        <w:t>п</w:t>
      </w:r>
      <w:r w:rsidRPr="00553BBF">
        <w:rPr>
          <w:sz w:val="26"/>
          <w:szCs w:val="26"/>
        </w:rPr>
        <w:t xml:space="preserve">ланируется в сумме </w:t>
      </w:r>
      <w:r>
        <w:rPr>
          <w:sz w:val="26"/>
          <w:szCs w:val="26"/>
        </w:rPr>
        <w:t xml:space="preserve">90 367,8 </w:t>
      </w:r>
      <w:r w:rsidRPr="00553BBF">
        <w:rPr>
          <w:sz w:val="26"/>
          <w:szCs w:val="26"/>
        </w:rPr>
        <w:t>тыс. рублей (+</w:t>
      </w:r>
      <w:r>
        <w:rPr>
          <w:sz w:val="26"/>
          <w:szCs w:val="26"/>
        </w:rPr>
        <w:t xml:space="preserve">5,6 </w:t>
      </w:r>
      <w:r w:rsidRPr="00553BBF">
        <w:rPr>
          <w:sz w:val="26"/>
          <w:szCs w:val="26"/>
        </w:rPr>
        <w:t>% к прогнозируемым поступлениям 201</w:t>
      </w:r>
      <w:r>
        <w:rPr>
          <w:sz w:val="26"/>
          <w:szCs w:val="26"/>
        </w:rPr>
        <w:t>9</w:t>
      </w:r>
      <w:r w:rsidRPr="00553BBF">
        <w:rPr>
          <w:sz w:val="26"/>
          <w:szCs w:val="26"/>
        </w:rPr>
        <w:t xml:space="preserve"> года).</w:t>
      </w:r>
    </w:p>
    <w:p w:rsidR="006B67D8" w:rsidRDefault="006B67D8" w:rsidP="006B67D8">
      <w:pPr>
        <w:ind w:firstLine="284"/>
        <w:jc w:val="both"/>
        <w:rPr>
          <w:sz w:val="26"/>
          <w:szCs w:val="26"/>
        </w:rPr>
      </w:pPr>
      <w:r>
        <w:rPr>
          <w:sz w:val="26"/>
          <w:szCs w:val="26"/>
        </w:rPr>
        <w:tab/>
      </w:r>
      <w:r w:rsidRPr="00553BBF">
        <w:rPr>
          <w:sz w:val="26"/>
          <w:szCs w:val="26"/>
        </w:rPr>
        <w:t>В 20</w:t>
      </w:r>
      <w:r>
        <w:rPr>
          <w:sz w:val="26"/>
          <w:szCs w:val="26"/>
        </w:rPr>
        <w:t>21</w:t>
      </w:r>
      <w:r w:rsidRPr="00553BBF">
        <w:rPr>
          <w:sz w:val="26"/>
          <w:szCs w:val="26"/>
        </w:rPr>
        <w:t xml:space="preserve"> году </w:t>
      </w:r>
      <w:r w:rsidRPr="0090736D">
        <w:rPr>
          <w:sz w:val="26"/>
          <w:szCs w:val="26"/>
        </w:rPr>
        <w:t xml:space="preserve">налог на доходы физических лиц </w:t>
      </w:r>
      <w:r>
        <w:rPr>
          <w:sz w:val="26"/>
          <w:szCs w:val="26"/>
        </w:rPr>
        <w:t>п</w:t>
      </w:r>
      <w:r w:rsidRPr="00553BBF">
        <w:rPr>
          <w:sz w:val="26"/>
          <w:szCs w:val="26"/>
        </w:rPr>
        <w:t xml:space="preserve">ланируется в сумме </w:t>
      </w:r>
      <w:r>
        <w:rPr>
          <w:sz w:val="26"/>
          <w:szCs w:val="26"/>
        </w:rPr>
        <w:t xml:space="preserve">96 422,4 </w:t>
      </w:r>
      <w:r w:rsidRPr="00553BBF">
        <w:rPr>
          <w:sz w:val="26"/>
          <w:szCs w:val="26"/>
        </w:rPr>
        <w:t>тыс. рублей (+</w:t>
      </w:r>
      <w:r>
        <w:rPr>
          <w:sz w:val="26"/>
          <w:szCs w:val="26"/>
        </w:rPr>
        <w:t xml:space="preserve">6,7 </w:t>
      </w:r>
      <w:r w:rsidRPr="00553BBF">
        <w:rPr>
          <w:sz w:val="26"/>
          <w:szCs w:val="26"/>
        </w:rPr>
        <w:t>% к прогнозируемым поступлениям 20</w:t>
      </w:r>
      <w:r>
        <w:rPr>
          <w:sz w:val="26"/>
          <w:szCs w:val="26"/>
        </w:rPr>
        <w:t>20</w:t>
      </w:r>
      <w:r w:rsidRPr="00553BBF">
        <w:rPr>
          <w:sz w:val="26"/>
          <w:szCs w:val="26"/>
        </w:rPr>
        <w:t xml:space="preserve"> года).</w:t>
      </w:r>
    </w:p>
    <w:p w:rsidR="006B67D8" w:rsidRDefault="006B67D8" w:rsidP="006B67D8">
      <w:pPr>
        <w:ind w:firstLine="284"/>
        <w:jc w:val="both"/>
        <w:rPr>
          <w:sz w:val="26"/>
          <w:szCs w:val="26"/>
        </w:rPr>
      </w:pPr>
    </w:p>
    <w:p w:rsidR="006B67D8" w:rsidRDefault="006B67D8" w:rsidP="006B67D8">
      <w:pPr>
        <w:pStyle w:val="af8"/>
        <w:spacing w:line="276" w:lineRule="auto"/>
        <w:ind w:firstLine="709"/>
        <w:rPr>
          <w:i/>
          <w:sz w:val="26"/>
          <w:szCs w:val="26"/>
        </w:rPr>
      </w:pPr>
      <w:r w:rsidRPr="0090736D">
        <w:rPr>
          <w:i/>
          <w:sz w:val="26"/>
          <w:szCs w:val="26"/>
        </w:rPr>
        <w:t>Налог</w:t>
      </w:r>
      <w:r>
        <w:rPr>
          <w:i/>
          <w:sz w:val="26"/>
          <w:szCs w:val="26"/>
        </w:rPr>
        <w:t xml:space="preserve">и </w:t>
      </w:r>
      <w:r w:rsidRPr="0090736D">
        <w:rPr>
          <w:i/>
          <w:sz w:val="26"/>
          <w:szCs w:val="26"/>
        </w:rPr>
        <w:t xml:space="preserve"> на </w:t>
      </w:r>
      <w:r>
        <w:rPr>
          <w:i/>
          <w:sz w:val="26"/>
          <w:szCs w:val="26"/>
        </w:rPr>
        <w:t xml:space="preserve"> товары (работы, услуги), реализуемые на территории РФ</w:t>
      </w:r>
    </w:p>
    <w:p w:rsidR="006B67D8" w:rsidRDefault="006B67D8" w:rsidP="006B67D8">
      <w:pPr>
        <w:ind w:firstLine="709"/>
        <w:jc w:val="both"/>
        <w:rPr>
          <w:sz w:val="26"/>
          <w:szCs w:val="26"/>
        </w:rPr>
      </w:pPr>
      <w:r w:rsidRPr="00BA7DCE">
        <w:rPr>
          <w:sz w:val="26"/>
          <w:szCs w:val="26"/>
        </w:rPr>
        <w:t>Прогнозируемый объем поступления на 201</w:t>
      </w:r>
      <w:r>
        <w:rPr>
          <w:sz w:val="26"/>
          <w:szCs w:val="26"/>
        </w:rPr>
        <w:t>9</w:t>
      </w:r>
      <w:r w:rsidRPr="00BA7DCE">
        <w:rPr>
          <w:sz w:val="26"/>
          <w:szCs w:val="26"/>
        </w:rPr>
        <w:t xml:space="preserve"> год доходов от акцизов на нефтепродукты составляет </w:t>
      </w:r>
      <w:r>
        <w:rPr>
          <w:sz w:val="26"/>
          <w:szCs w:val="26"/>
        </w:rPr>
        <w:t>199,0 тыс.</w:t>
      </w:r>
      <w:r w:rsidRPr="00BA7DCE">
        <w:rPr>
          <w:sz w:val="26"/>
          <w:szCs w:val="26"/>
        </w:rPr>
        <w:t xml:space="preserve"> рублей</w:t>
      </w:r>
      <w:r>
        <w:rPr>
          <w:sz w:val="26"/>
          <w:szCs w:val="26"/>
        </w:rPr>
        <w:t xml:space="preserve"> (+12,8 </w:t>
      </w:r>
      <w:r w:rsidRPr="00BA7DCE">
        <w:rPr>
          <w:sz w:val="26"/>
          <w:szCs w:val="26"/>
        </w:rPr>
        <w:t>% к уровню 201</w:t>
      </w:r>
      <w:r>
        <w:rPr>
          <w:sz w:val="26"/>
          <w:szCs w:val="26"/>
        </w:rPr>
        <w:t>8</w:t>
      </w:r>
      <w:r w:rsidRPr="00BA7DCE">
        <w:rPr>
          <w:sz w:val="26"/>
          <w:szCs w:val="26"/>
        </w:rPr>
        <w:t> года</w:t>
      </w:r>
      <w:r>
        <w:rPr>
          <w:sz w:val="26"/>
          <w:szCs w:val="26"/>
        </w:rPr>
        <w:t xml:space="preserve">) </w:t>
      </w:r>
      <w:r w:rsidRPr="00445610">
        <w:rPr>
          <w:sz w:val="26"/>
          <w:szCs w:val="26"/>
        </w:rPr>
        <w:t xml:space="preserve">в соответствии с прогнозом </w:t>
      </w:r>
      <w:r>
        <w:rPr>
          <w:sz w:val="26"/>
          <w:szCs w:val="26"/>
        </w:rPr>
        <w:t>Министерства финансов Иркутской области</w:t>
      </w:r>
      <w:r w:rsidRPr="00445610">
        <w:rPr>
          <w:sz w:val="26"/>
          <w:szCs w:val="26"/>
        </w:rPr>
        <w:t xml:space="preserve">. </w:t>
      </w:r>
    </w:p>
    <w:p w:rsidR="006B67D8" w:rsidRPr="008867C9" w:rsidRDefault="006B67D8" w:rsidP="006B67D8">
      <w:pPr>
        <w:ind w:firstLine="709"/>
        <w:jc w:val="both"/>
        <w:rPr>
          <w:sz w:val="26"/>
          <w:szCs w:val="26"/>
        </w:rPr>
      </w:pPr>
      <w:r>
        <w:rPr>
          <w:sz w:val="26"/>
          <w:szCs w:val="26"/>
        </w:rPr>
        <w:t xml:space="preserve"> </w:t>
      </w:r>
      <w:r w:rsidRPr="00553BBF">
        <w:rPr>
          <w:sz w:val="26"/>
          <w:szCs w:val="26"/>
        </w:rPr>
        <w:t>В 20</w:t>
      </w:r>
      <w:r>
        <w:rPr>
          <w:sz w:val="26"/>
          <w:szCs w:val="26"/>
        </w:rPr>
        <w:t>20</w:t>
      </w:r>
      <w:r w:rsidRPr="00553BBF">
        <w:rPr>
          <w:sz w:val="26"/>
          <w:szCs w:val="26"/>
        </w:rPr>
        <w:t xml:space="preserve"> году </w:t>
      </w:r>
      <w:r w:rsidRPr="00BA7DCE">
        <w:rPr>
          <w:sz w:val="26"/>
          <w:szCs w:val="26"/>
        </w:rPr>
        <w:t>доход</w:t>
      </w:r>
      <w:r>
        <w:rPr>
          <w:sz w:val="26"/>
          <w:szCs w:val="26"/>
        </w:rPr>
        <w:t>ы</w:t>
      </w:r>
      <w:r w:rsidRPr="00BA7DCE">
        <w:rPr>
          <w:sz w:val="26"/>
          <w:szCs w:val="26"/>
        </w:rPr>
        <w:t xml:space="preserve"> от акцизов на нефтепродукты состав</w:t>
      </w:r>
      <w:r>
        <w:rPr>
          <w:sz w:val="26"/>
          <w:szCs w:val="26"/>
        </w:rPr>
        <w:t>ят</w:t>
      </w:r>
      <w:r w:rsidRPr="00BA7DCE">
        <w:rPr>
          <w:sz w:val="26"/>
          <w:szCs w:val="26"/>
        </w:rPr>
        <w:t xml:space="preserve"> </w:t>
      </w:r>
      <w:r>
        <w:rPr>
          <w:sz w:val="26"/>
          <w:szCs w:val="26"/>
        </w:rPr>
        <w:t>201,3 тыс.</w:t>
      </w:r>
      <w:r w:rsidRPr="00BA7DCE">
        <w:rPr>
          <w:sz w:val="26"/>
          <w:szCs w:val="26"/>
        </w:rPr>
        <w:t xml:space="preserve"> рублей</w:t>
      </w:r>
      <w:r>
        <w:rPr>
          <w:sz w:val="26"/>
          <w:szCs w:val="26"/>
        </w:rPr>
        <w:t>.</w:t>
      </w:r>
      <w:r w:rsidRPr="00BA7DCE">
        <w:rPr>
          <w:sz w:val="26"/>
          <w:szCs w:val="26"/>
        </w:rPr>
        <w:t>(</w:t>
      </w:r>
      <w:r>
        <w:rPr>
          <w:sz w:val="26"/>
          <w:szCs w:val="26"/>
        </w:rPr>
        <w:t>+1,2</w:t>
      </w:r>
      <w:r w:rsidRPr="00BA7DCE">
        <w:rPr>
          <w:sz w:val="26"/>
          <w:szCs w:val="26"/>
        </w:rPr>
        <w:t>% к уровню 201</w:t>
      </w:r>
      <w:r>
        <w:rPr>
          <w:sz w:val="26"/>
          <w:szCs w:val="26"/>
        </w:rPr>
        <w:t>9</w:t>
      </w:r>
      <w:r w:rsidRPr="00BA7DCE">
        <w:rPr>
          <w:sz w:val="26"/>
          <w:szCs w:val="26"/>
        </w:rPr>
        <w:t xml:space="preserve"> года). </w:t>
      </w:r>
    </w:p>
    <w:p w:rsidR="006B67D8" w:rsidRDefault="006B67D8" w:rsidP="006B67D8">
      <w:pPr>
        <w:jc w:val="both"/>
        <w:rPr>
          <w:i/>
          <w:sz w:val="26"/>
          <w:szCs w:val="26"/>
        </w:rPr>
      </w:pPr>
      <w:r>
        <w:rPr>
          <w:sz w:val="26"/>
          <w:szCs w:val="26"/>
        </w:rPr>
        <w:t xml:space="preserve"> </w:t>
      </w:r>
      <w:r>
        <w:rPr>
          <w:sz w:val="26"/>
          <w:szCs w:val="26"/>
        </w:rPr>
        <w:tab/>
      </w:r>
      <w:r w:rsidRPr="00553BBF">
        <w:rPr>
          <w:sz w:val="26"/>
          <w:szCs w:val="26"/>
        </w:rPr>
        <w:t>В 20</w:t>
      </w:r>
      <w:r>
        <w:rPr>
          <w:sz w:val="26"/>
          <w:szCs w:val="26"/>
        </w:rPr>
        <w:t>21</w:t>
      </w:r>
      <w:r w:rsidRPr="00553BBF">
        <w:rPr>
          <w:sz w:val="26"/>
          <w:szCs w:val="26"/>
        </w:rPr>
        <w:t xml:space="preserve"> году </w:t>
      </w:r>
      <w:r w:rsidRPr="00BA7DCE">
        <w:rPr>
          <w:sz w:val="26"/>
          <w:szCs w:val="26"/>
        </w:rPr>
        <w:t>доход</w:t>
      </w:r>
      <w:r>
        <w:rPr>
          <w:sz w:val="26"/>
          <w:szCs w:val="26"/>
        </w:rPr>
        <w:t>ы</w:t>
      </w:r>
      <w:r w:rsidRPr="00BA7DCE">
        <w:rPr>
          <w:sz w:val="26"/>
          <w:szCs w:val="26"/>
        </w:rPr>
        <w:t xml:space="preserve"> от акцизов на нефтепродукты состав</w:t>
      </w:r>
      <w:r>
        <w:rPr>
          <w:sz w:val="26"/>
          <w:szCs w:val="26"/>
        </w:rPr>
        <w:t>ят</w:t>
      </w:r>
      <w:r w:rsidRPr="00BA7DCE">
        <w:rPr>
          <w:sz w:val="26"/>
          <w:szCs w:val="26"/>
        </w:rPr>
        <w:t xml:space="preserve"> </w:t>
      </w:r>
      <w:r>
        <w:rPr>
          <w:sz w:val="26"/>
          <w:szCs w:val="26"/>
        </w:rPr>
        <w:t>201,3 тыс.</w:t>
      </w:r>
      <w:r w:rsidRPr="00BA7DCE">
        <w:rPr>
          <w:sz w:val="26"/>
          <w:szCs w:val="26"/>
        </w:rPr>
        <w:t xml:space="preserve"> рублей</w:t>
      </w:r>
      <w:r>
        <w:rPr>
          <w:sz w:val="26"/>
          <w:szCs w:val="26"/>
        </w:rPr>
        <w:t xml:space="preserve"> на уровне</w:t>
      </w:r>
      <w:r w:rsidRPr="00BA7DCE">
        <w:rPr>
          <w:sz w:val="26"/>
          <w:szCs w:val="26"/>
        </w:rPr>
        <w:t xml:space="preserve"> 20</w:t>
      </w:r>
      <w:r>
        <w:rPr>
          <w:sz w:val="26"/>
          <w:szCs w:val="26"/>
        </w:rPr>
        <w:t>20</w:t>
      </w:r>
      <w:r w:rsidRPr="00BA7DCE">
        <w:rPr>
          <w:sz w:val="26"/>
          <w:szCs w:val="26"/>
        </w:rPr>
        <w:t xml:space="preserve"> года. </w:t>
      </w:r>
    </w:p>
    <w:p w:rsidR="006B67D8" w:rsidRDefault="006B67D8" w:rsidP="006B67D8">
      <w:pPr>
        <w:autoSpaceDE w:val="0"/>
        <w:autoSpaceDN w:val="0"/>
        <w:adjustRightInd w:val="0"/>
        <w:ind w:firstLine="709"/>
        <w:jc w:val="both"/>
        <w:rPr>
          <w:b/>
          <w:i/>
          <w:sz w:val="26"/>
          <w:szCs w:val="26"/>
        </w:rPr>
      </w:pPr>
    </w:p>
    <w:p w:rsidR="006B67D8" w:rsidRDefault="006B67D8" w:rsidP="006B67D8">
      <w:pPr>
        <w:autoSpaceDE w:val="0"/>
        <w:autoSpaceDN w:val="0"/>
        <w:adjustRightInd w:val="0"/>
        <w:ind w:firstLine="709"/>
        <w:jc w:val="both"/>
        <w:rPr>
          <w:b/>
          <w:i/>
          <w:sz w:val="26"/>
          <w:szCs w:val="26"/>
        </w:rPr>
      </w:pPr>
      <w:r w:rsidRPr="001D776E">
        <w:rPr>
          <w:b/>
          <w:i/>
          <w:sz w:val="26"/>
          <w:szCs w:val="26"/>
        </w:rPr>
        <w:t>Налог на</w:t>
      </w:r>
      <w:r>
        <w:rPr>
          <w:b/>
          <w:i/>
          <w:sz w:val="26"/>
          <w:szCs w:val="26"/>
        </w:rPr>
        <w:t xml:space="preserve"> совокупный доход</w:t>
      </w:r>
    </w:p>
    <w:p w:rsidR="006B67D8" w:rsidRPr="00A5738A" w:rsidRDefault="006B67D8" w:rsidP="006B67D8">
      <w:pPr>
        <w:ind w:firstLine="709"/>
        <w:jc w:val="both"/>
        <w:rPr>
          <w:sz w:val="26"/>
          <w:szCs w:val="26"/>
        </w:rPr>
      </w:pPr>
      <w:r w:rsidRPr="00A5738A">
        <w:rPr>
          <w:sz w:val="26"/>
          <w:szCs w:val="26"/>
        </w:rPr>
        <w:t xml:space="preserve">Прогноз поступления налога, </w:t>
      </w:r>
      <w:r>
        <w:rPr>
          <w:sz w:val="26"/>
          <w:szCs w:val="26"/>
        </w:rPr>
        <w:t>на совокупный доход</w:t>
      </w:r>
      <w:r w:rsidRPr="00A5738A">
        <w:rPr>
          <w:sz w:val="26"/>
          <w:szCs w:val="26"/>
        </w:rPr>
        <w:t>, на 201</w:t>
      </w:r>
      <w:r>
        <w:rPr>
          <w:sz w:val="26"/>
          <w:szCs w:val="26"/>
        </w:rPr>
        <w:t>9</w:t>
      </w:r>
      <w:r w:rsidRPr="00A5738A">
        <w:rPr>
          <w:sz w:val="26"/>
          <w:szCs w:val="26"/>
        </w:rPr>
        <w:t xml:space="preserve"> год и на плановый период 20</w:t>
      </w:r>
      <w:r>
        <w:rPr>
          <w:sz w:val="26"/>
          <w:szCs w:val="26"/>
        </w:rPr>
        <w:t>20</w:t>
      </w:r>
      <w:r w:rsidRPr="00A5738A">
        <w:rPr>
          <w:sz w:val="26"/>
          <w:szCs w:val="26"/>
        </w:rPr>
        <w:t xml:space="preserve"> и 202</w:t>
      </w:r>
      <w:r>
        <w:rPr>
          <w:sz w:val="26"/>
          <w:szCs w:val="26"/>
        </w:rPr>
        <w:t>1</w:t>
      </w:r>
      <w:r w:rsidRPr="00A5738A">
        <w:rPr>
          <w:sz w:val="26"/>
          <w:szCs w:val="26"/>
        </w:rPr>
        <w:t> годов осуществлен на основе ожидаемых поступлений 201</w:t>
      </w:r>
      <w:r>
        <w:rPr>
          <w:sz w:val="26"/>
          <w:szCs w:val="26"/>
        </w:rPr>
        <w:t xml:space="preserve">8 </w:t>
      </w:r>
      <w:r w:rsidRPr="00A5738A">
        <w:rPr>
          <w:sz w:val="26"/>
          <w:szCs w:val="26"/>
        </w:rPr>
        <w:t>года с учетом сводного индекса потребительских цен на 2018-2020 годы по прогнозу социально–экономического развития Иркутской области и соответствует оценке главного администратора – УФНС по Иркутской области.</w:t>
      </w:r>
    </w:p>
    <w:p w:rsidR="006B67D8" w:rsidRDefault="006B67D8" w:rsidP="006B67D8">
      <w:pPr>
        <w:ind w:firstLine="708"/>
        <w:jc w:val="both"/>
        <w:rPr>
          <w:sz w:val="26"/>
          <w:szCs w:val="26"/>
        </w:rPr>
      </w:pPr>
      <w:r>
        <w:rPr>
          <w:sz w:val="26"/>
          <w:szCs w:val="26"/>
        </w:rPr>
        <w:t xml:space="preserve">В 2019 году налог на совокупный доход планируется в сумме  8 990,8 тыс. рублей (98,5%) к ожидаемому поступлению в 2018 году, снижение за счет единого сельскохозяйственного налога. </w:t>
      </w:r>
    </w:p>
    <w:p w:rsidR="006B67D8" w:rsidRDefault="006B67D8" w:rsidP="006B67D8">
      <w:pPr>
        <w:autoSpaceDE w:val="0"/>
        <w:autoSpaceDN w:val="0"/>
        <w:adjustRightInd w:val="0"/>
        <w:ind w:firstLine="284"/>
        <w:jc w:val="both"/>
        <w:rPr>
          <w:sz w:val="26"/>
          <w:szCs w:val="26"/>
        </w:rPr>
      </w:pPr>
      <w:r>
        <w:rPr>
          <w:sz w:val="26"/>
          <w:szCs w:val="26"/>
        </w:rPr>
        <w:tab/>
        <w:t>В 2020 году налог на совокупный доход планируется в сумме 9 314,3 тыс. рублей (+3,6%) к прогнозируемым поступлениям в 2019 году.</w:t>
      </w:r>
    </w:p>
    <w:p w:rsidR="006B67D8" w:rsidRDefault="006B67D8" w:rsidP="006B67D8">
      <w:pPr>
        <w:autoSpaceDE w:val="0"/>
        <w:autoSpaceDN w:val="0"/>
        <w:adjustRightInd w:val="0"/>
        <w:ind w:firstLine="284"/>
        <w:jc w:val="both"/>
        <w:rPr>
          <w:sz w:val="26"/>
          <w:szCs w:val="26"/>
        </w:rPr>
      </w:pPr>
      <w:r>
        <w:rPr>
          <w:sz w:val="26"/>
          <w:szCs w:val="26"/>
        </w:rPr>
        <w:tab/>
        <w:t>В 2021 году налог на совокупный доход планируется в сумме 9 686,9 тыс. рублей (+4,0%) к прогнозируемым поступлениям в 2020 году.</w:t>
      </w:r>
    </w:p>
    <w:p w:rsidR="006B67D8" w:rsidRDefault="006B67D8" w:rsidP="006B67D8">
      <w:pPr>
        <w:autoSpaceDE w:val="0"/>
        <w:autoSpaceDN w:val="0"/>
        <w:adjustRightInd w:val="0"/>
        <w:ind w:firstLine="284"/>
        <w:jc w:val="both"/>
        <w:rPr>
          <w:sz w:val="26"/>
          <w:szCs w:val="26"/>
        </w:rPr>
      </w:pPr>
    </w:p>
    <w:p w:rsidR="006B67D8" w:rsidRPr="001D776E" w:rsidRDefault="006B67D8" w:rsidP="006B67D8">
      <w:pPr>
        <w:pStyle w:val="af8"/>
        <w:spacing w:line="276" w:lineRule="auto"/>
        <w:ind w:firstLine="709"/>
        <w:rPr>
          <w:i/>
          <w:sz w:val="26"/>
          <w:szCs w:val="26"/>
        </w:rPr>
      </w:pPr>
      <w:r w:rsidRPr="001D776E">
        <w:rPr>
          <w:i/>
          <w:sz w:val="26"/>
          <w:szCs w:val="26"/>
        </w:rPr>
        <w:t>Государственная пошлина</w:t>
      </w:r>
    </w:p>
    <w:p w:rsidR="006B67D8" w:rsidRDefault="006B67D8" w:rsidP="006B67D8">
      <w:pPr>
        <w:ind w:firstLine="709"/>
        <w:jc w:val="both"/>
        <w:rPr>
          <w:sz w:val="26"/>
          <w:szCs w:val="26"/>
        </w:rPr>
      </w:pPr>
      <w:r>
        <w:rPr>
          <w:sz w:val="26"/>
          <w:szCs w:val="26"/>
        </w:rPr>
        <w:t xml:space="preserve">Расчет прогноза </w:t>
      </w:r>
      <w:r w:rsidRPr="00CD20CB">
        <w:rPr>
          <w:sz w:val="26"/>
          <w:szCs w:val="26"/>
        </w:rPr>
        <w:t>поступления государственной пошлины</w:t>
      </w:r>
      <w:r w:rsidRPr="00B448C8">
        <w:rPr>
          <w:sz w:val="26"/>
          <w:szCs w:val="26"/>
        </w:rPr>
        <w:t xml:space="preserve"> в бюджет района </w:t>
      </w:r>
      <w:r>
        <w:rPr>
          <w:sz w:val="26"/>
          <w:szCs w:val="26"/>
        </w:rPr>
        <w:t>осуществлен с учетом</w:t>
      </w:r>
      <w:r w:rsidRPr="00521C4A">
        <w:rPr>
          <w:sz w:val="26"/>
          <w:szCs w:val="26"/>
        </w:rPr>
        <w:t xml:space="preserve"> </w:t>
      </w:r>
      <w:r w:rsidRPr="00A5738A">
        <w:rPr>
          <w:sz w:val="26"/>
          <w:szCs w:val="26"/>
        </w:rPr>
        <w:t>ожидаемых поступлений 201</w:t>
      </w:r>
      <w:r>
        <w:rPr>
          <w:sz w:val="26"/>
          <w:szCs w:val="26"/>
        </w:rPr>
        <w:t xml:space="preserve">8 </w:t>
      </w:r>
      <w:r w:rsidRPr="00A5738A">
        <w:rPr>
          <w:sz w:val="26"/>
          <w:szCs w:val="26"/>
        </w:rPr>
        <w:t>года</w:t>
      </w:r>
      <w:r>
        <w:rPr>
          <w:sz w:val="26"/>
          <w:szCs w:val="26"/>
        </w:rPr>
        <w:t>,</w:t>
      </w:r>
      <w:r w:rsidRPr="00A5738A">
        <w:rPr>
          <w:sz w:val="26"/>
          <w:szCs w:val="26"/>
        </w:rPr>
        <w:t xml:space="preserve"> </w:t>
      </w:r>
      <w:r>
        <w:rPr>
          <w:sz w:val="26"/>
          <w:szCs w:val="26"/>
        </w:rPr>
        <w:t xml:space="preserve"> индекса роста потребительских цен и информации главного администратора доходов и составляет в 2019 году 73,0 ты</w:t>
      </w:r>
      <w:r w:rsidRPr="00B448C8">
        <w:rPr>
          <w:sz w:val="26"/>
          <w:szCs w:val="26"/>
        </w:rPr>
        <w:t>с. руб</w:t>
      </w:r>
      <w:r>
        <w:rPr>
          <w:sz w:val="26"/>
          <w:szCs w:val="26"/>
        </w:rPr>
        <w:t>лей (+ 4,3 % к ожидаемой оценки 2018 года).</w:t>
      </w:r>
      <w:r w:rsidRPr="006539C1">
        <w:rPr>
          <w:sz w:val="26"/>
          <w:szCs w:val="26"/>
        </w:rPr>
        <w:t xml:space="preserve"> </w:t>
      </w:r>
    </w:p>
    <w:p w:rsidR="006B67D8" w:rsidRDefault="006B67D8" w:rsidP="006B67D8">
      <w:pPr>
        <w:ind w:firstLine="709"/>
        <w:jc w:val="both"/>
        <w:rPr>
          <w:sz w:val="26"/>
          <w:szCs w:val="26"/>
        </w:rPr>
      </w:pPr>
      <w:r>
        <w:rPr>
          <w:sz w:val="26"/>
          <w:szCs w:val="26"/>
        </w:rPr>
        <w:t xml:space="preserve">В 2020 году 75,6 </w:t>
      </w:r>
      <w:r w:rsidRPr="00B448C8">
        <w:rPr>
          <w:sz w:val="26"/>
          <w:szCs w:val="26"/>
        </w:rPr>
        <w:t>тыс. руб</w:t>
      </w:r>
      <w:r>
        <w:rPr>
          <w:sz w:val="26"/>
          <w:szCs w:val="26"/>
        </w:rPr>
        <w:t>лей (+3,6% к прогнозу 2019 года).</w:t>
      </w:r>
    </w:p>
    <w:p w:rsidR="006B67D8" w:rsidRDefault="006B67D8" w:rsidP="006B67D8">
      <w:pPr>
        <w:ind w:firstLine="708"/>
        <w:jc w:val="both"/>
        <w:rPr>
          <w:sz w:val="26"/>
          <w:szCs w:val="26"/>
        </w:rPr>
      </w:pPr>
      <w:r>
        <w:rPr>
          <w:sz w:val="26"/>
          <w:szCs w:val="26"/>
        </w:rPr>
        <w:lastRenderedPageBreak/>
        <w:t>В 2021 году 78,6 тыс. рублей (+4% к прогнозу 2020 года)</w:t>
      </w:r>
      <w:r w:rsidRPr="00B448C8">
        <w:rPr>
          <w:sz w:val="26"/>
          <w:szCs w:val="26"/>
        </w:rPr>
        <w:t>.</w:t>
      </w:r>
    </w:p>
    <w:p w:rsidR="006B67D8" w:rsidRDefault="006B67D8" w:rsidP="006B67D8">
      <w:pPr>
        <w:ind w:firstLine="708"/>
        <w:jc w:val="both"/>
        <w:rPr>
          <w:sz w:val="26"/>
          <w:szCs w:val="26"/>
        </w:rPr>
      </w:pPr>
    </w:p>
    <w:p w:rsidR="006B67D8" w:rsidRPr="00F6364D" w:rsidRDefault="006B67D8" w:rsidP="006B67D8">
      <w:pPr>
        <w:ind w:firstLine="708"/>
        <w:jc w:val="both"/>
        <w:rPr>
          <w:b/>
          <w:i/>
          <w:sz w:val="26"/>
          <w:szCs w:val="26"/>
        </w:rPr>
      </w:pPr>
      <w:r w:rsidRPr="00F6364D">
        <w:rPr>
          <w:b/>
          <w:i/>
          <w:sz w:val="26"/>
          <w:szCs w:val="26"/>
        </w:rPr>
        <w:t>Задол</w:t>
      </w:r>
      <w:r>
        <w:rPr>
          <w:b/>
          <w:i/>
          <w:sz w:val="26"/>
          <w:szCs w:val="26"/>
        </w:rPr>
        <w:t xml:space="preserve">женность и перерасчеты по отмененным налогам, сборам и иным обязательным платежам </w:t>
      </w:r>
    </w:p>
    <w:p w:rsidR="006B67D8" w:rsidRDefault="006B67D8" w:rsidP="006B67D8">
      <w:pPr>
        <w:ind w:firstLine="708"/>
        <w:jc w:val="both"/>
        <w:rPr>
          <w:sz w:val="26"/>
          <w:szCs w:val="26"/>
        </w:rPr>
      </w:pPr>
      <w:r>
        <w:rPr>
          <w:sz w:val="26"/>
          <w:szCs w:val="26"/>
        </w:rPr>
        <w:t>Расчет прогноза з</w:t>
      </w:r>
      <w:r w:rsidRPr="00633A3D">
        <w:rPr>
          <w:sz w:val="26"/>
          <w:szCs w:val="26"/>
        </w:rPr>
        <w:t>адолженност</w:t>
      </w:r>
      <w:r>
        <w:rPr>
          <w:sz w:val="26"/>
          <w:szCs w:val="26"/>
        </w:rPr>
        <w:t>и</w:t>
      </w:r>
      <w:r w:rsidRPr="00633A3D">
        <w:rPr>
          <w:sz w:val="26"/>
          <w:szCs w:val="26"/>
        </w:rPr>
        <w:t xml:space="preserve"> и перерасчет</w:t>
      </w:r>
      <w:r>
        <w:rPr>
          <w:sz w:val="26"/>
          <w:szCs w:val="26"/>
        </w:rPr>
        <w:t>ов</w:t>
      </w:r>
      <w:r w:rsidRPr="00633A3D">
        <w:rPr>
          <w:sz w:val="26"/>
          <w:szCs w:val="26"/>
        </w:rPr>
        <w:t xml:space="preserve"> по отмененным налогам, сборам и иным обязательным платежам</w:t>
      </w:r>
      <w:r>
        <w:rPr>
          <w:sz w:val="26"/>
          <w:szCs w:val="26"/>
        </w:rPr>
        <w:t xml:space="preserve"> </w:t>
      </w:r>
      <w:r w:rsidRPr="00B448C8">
        <w:rPr>
          <w:sz w:val="26"/>
          <w:szCs w:val="26"/>
        </w:rPr>
        <w:t xml:space="preserve">в бюджет района </w:t>
      </w:r>
      <w:r>
        <w:rPr>
          <w:sz w:val="26"/>
          <w:szCs w:val="26"/>
        </w:rPr>
        <w:t>осуществлен с учетом</w:t>
      </w:r>
      <w:r w:rsidRPr="00521C4A">
        <w:rPr>
          <w:sz w:val="26"/>
          <w:szCs w:val="26"/>
        </w:rPr>
        <w:t xml:space="preserve"> </w:t>
      </w:r>
      <w:r w:rsidRPr="00A5738A">
        <w:rPr>
          <w:sz w:val="26"/>
          <w:szCs w:val="26"/>
        </w:rPr>
        <w:t>ожидаемых поступлений 201</w:t>
      </w:r>
      <w:r>
        <w:rPr>
          <w:sz w:val="26"/>
          <w:szCs w:val="26"/>
        </w:rPr>
        <w:t xml:space="preserve">8 </w:t>
      </w:r>
      <w:r w:rsidRPr="00A5738A">
        <w:rPr>
          <w:sz w:val="26"/>
          <w:szCs w:val="26"/>
        </w:rPr>
        <w:t>года</w:t>
      </w:r>
      <w:r>
        <w:rPr>
          <w:sz w:val="26"/>
          <w:szCs w:val="26"/>
        </w:rPr>
        <w:t xml:space="preserve"> и составляет в 2019, 2020, 2021 году 1,0 ты</w:t>
      </w:r>
      <w:r w:rsidRPr="00B448C8">
        <w:rPr>
          <w:sz w:val="26"/>
          <w:szCs w:val="26"/>
        </w:rPr>
        <w:t>с. руб</w:t>
      </w:r>
      <w:r>
        <w:rPr>
          <w:sz w:val="26"/>
          <w:szCs w:val="26"/>
        </w:rPr>
        <w:t>лей.</w:t>
      </w:r>
    </w:p>
    <w:p w:rsidR="006B67D8" w:rsidRPr="00633A3D" w:rsidRDefault="006B67D8" w:rsidP="006B67D8">
      <w:pPr>
        <w:ind w:firstLine="708"/>
        <w:jc w:val="both"/>
        <w:rPr>
          <w:sz w:val="26"/>
          <w:szCs w:val="26"/>
        </w:rPr>
      </w:pPr>
    </w:p>
    <w:p w:rsidR="006B67D8" w:rsidRPr="0018611B" w:rsidRDefault="006B67D8" w:rsidP="006B67D8">
      <w:pPr>
        <w:pStyle w:val="af8"/>
        <w:spacing w:line="276" w:lineRule="auto"/>
        <w:ind w:firstLine="709"/>
        <w:rPr>
          <w:i/>
          <w:sz w:val="26"/>
          <w:szCs w:val="26"/>
        </w:rPr>
      </w:pPr>
      <w:r w:rsidRPr="0018611B">
        <w:rPr>
          <w:i/>
          <w:sz w:val="26"/>
          <w:szCs w:val="26"/>
        </w:rPr>
        <w:t>Неналоговые доходы</w:t>
      </w:r>
    </w:p>
    <w:p w:rsidR="006B67D8" w:rsidRPr="00AE5212" w:rsidRDefault="006B67D8" w:rsidP="006B67D8">
      <w:pPr>
        <w:ind w:firstLine="708"/>
        <w:jc w:val="both"/>
        <w:rPr>
          <w:sz w:val="26"/>
          <w:szCs w:val="26"/>
        </w:rPr>
      </w:pPr>
      <w:r w:rsidRPr="004541E7">
        <w:rPr>
          <w:sz w:val="26"/>
          <w:szCs w:val="26"/>
        </w:rPr>
        <w:t xml:space="preserve">Поступление </w:t>
      </w:r>
      <w:r w:rsidRPr="0018611B">
        <w:rPr>
          <w:b/>
          <w:i/>
          <w:sz w:val="26"/>
          <w:szCs w:val="26"/>
        </w:rPr>
        <w:t>доходов от использования имущества, находящегося в государственной и муниципальной собственности</w:t>
      </w:r>
      <w:r w:rsidRPr="004541E7">
        <w:rPr>
          <w:sz w:val="26"/>
          <w:szCs w:val="26"/>
        </w:rPr>
        <w:t xml:space="preserve"> в 201</w:t>
      </w:r>
      <w:r>
        <w:rPr>
          <w:sz w:val="26"/>
          <w:szCs w:val="26"/>
        </w:rPr>
        <w:t>9</w:t>
      </w:r>
      <w:r w:rsidRPr="004541E7">
        <w:rPr>
          <w:sz w:val="26"/>
          <w:szCs w:val="26"/>
        </w:rPr>
        <w:t xml:space="preserve"> году ожидается в </w:t>
      </w:r>
      <w:r w:rsidRPr="00AE5212">
        <w:rPr>
          <w:sz w:val="26"/>
          <w:szCs w:val="26"/>
        </w:rPr>
        <w:t xml:space="preserve">размере </w:t>
      </w:r>
      <w:r>
        <w:rPr>
          <w:sz w:val="26"/>
          <w:szCs w:val="26"/>
        </w:rPr>
        <w:t xml:space="preserve"> 10 065,4</w:t>
      </w:r>
      <w:r w:rsidRPr="00AE5212">
        <w:rPr>
          <w:sz w:val="26"/>
          <w:szCs w:val="26"/>
        </w:rPr>
        <w:t xml:space="preserve"> тыс. руб., что на </w:t>
      </w:r>
      <w:r>
        <w:rPr>
          <w:sz w:val="26"/>
          <w:szCs w:val="26"/>
        </w:rPr>
        <w:t xml:space="preserve">1 780,6 </w:t>
      </w:r>
      <w:r w:rsidRPr="00AE5212">
        <w:rPr>
          <w:sz w:val="26"/>
          <w:szCs w:val="26"/>
        </w:rPr>
        <w:t>тыс. руб.</w:t>
      </w:r>
      <w:r>
        <w:rPr>
          <w:sz w:val="26"/>
          <w:szCs w:val="26"/>
        </w:rPr>
        <w:t xml:space="preserve"> ниже </w:t>
      </w:r>
      <w:r w:rsidRPr="00AE5212">
        <w:rPr>
          <w:sz w:val="26"/>
          <w:szCs w:val="26"/>
        </w:rPr>
        <w:t>уровня текущего года.</w:t>
      </w:r>
    </w:p>
    <w:p w:rsidR="006B67D8" w:rsidRDefault="006B67D8" w:rsidP="006B67D8">
      <w:pPr>
        <w:ind w:firstLine="708"/>
        <w:jc w:val="both"/>
        <w:rPr>
          <w:sz w:val="26"/>
          <w:szCs w:val="26"/>
        </w:rPr>
      </w:pPr>
      <w:r w:rsidRPr="00AE5212">
        <w:rPr>
          <w:sz w:val="26"/>
          <w:szCs w:val="26"/>
        </w:rPr>
        <w:t xml:space="preserve">По данным комитета по управлению муниципальным имуществом и органов местного самоуправления поселений (в части поступлений арендной платы с физических лиц) поступления </w:t>
      </w:r>
      <w:r w:rsidRPr="0018611B">
        <w:rPr>
          <w:b/>
          <w:i/>
          <w:sz w:val="26"/>
          <w:szCs w:val="26"/>
        </w:rPr>
        <w:t>арендной платы за земельные участки</w:t>
      </w:r>
      <w:r w:rsidRPr="00AE5212">
        <w:rPr>
          <w:sz w:val="26"/>
          <w:szCs w:val="26"/>
        </w:rPr>
        <w:t xml:space="preserve"> в 201</w:t>
      </w:r>
      <w:r>
        <w:rPr>
          <w:sz w:val="26"/>
          <w:szCs w:val="26"/>
        </w:rPr>
        <w:t>9</w:t>
      </w:r>
      <w:r w:rsidRPr="00AE5212">
        <w:rPr>
          <w:sz w:val="26"/>
          <w:szCs w:val="26"/>
        </w:rPr>
        <w:t xml:space="preserve"> году ожидается в сумме </w:t>
      </w:r>
      <w:r>
        <w:rPr>
          <w:sz w:val="26"/>
          <w:szCs w:val="26"/>
        </w:rPr>
        <w:t>9 525,1 тыс. руб., что</w:t>
      </w:r>
      <w:r w:rsidRPr="00AE5212">
        <w:rPr>
          <w:sz w:val="26"/>
          <w:szCs w:val="26"/>
        </w:rPr>
        <w:t xml:space="preserve"> на </w:t>
      </w:r>
      <w:r>
        <w:rPr>
          <w:sz w:val="26"/>
          <w:szCs w:val="26"/>
        </w:rPr>
        <w:t xml:space="preserve">1 990 </w:t>
      </w:r>
      <w:r w:rsidRPr="00AE5212">
        <w:rPr>
          <w:sz w:val="26"/>
          <w:szCs w:val="26"/>
        </w:rPr>
        <w:t xml:space="preserve">тыс. руб. или на </w:t>
      </w:r>
      <w:r>
        <w:rPr>
          <w:sz w:val="26"/>
          <w:szCs w:val="26"/>
        </w:rPr>
        <w:t xml:space="preserve">19,6 </w:t>
      </w:r>
      <w:r w:rsidRPr="00AE5212">
        <w:rPr>
          <w:sz w:val="26"/>
          <w:szCs w:val="26"/>
        </w:rPr>
        <w:t xml:space="preserve">% ниже аналогичного показателя текущего года. </w:t>
      </w:r>
      <w:r>
        <w:rPr>
          <w:sz w:val="26"/>
          <w:szCs w:val="26"/>
        </w:rPr>
        <w:t xml:space="preserve">В 2020 году  9 881,3 </w:t>
      </w:r>
      <w:r w:rsidRPr="00B448C8">
        <w:rPr>
          <w:sz w:val="26"/>
          <w:szCs w:val="26"/>
        </w:rPr>
        <w:t>тыс. руб</w:t>
      </w:r>
      <w:r>
        <w:rPr>
          <w:sz w:val="26"/>
          <w:szCs w:val="26"/>
        </w:rPr>
        <w:t>лей (+3,7% к прогнозу 2019 года), в 2021 году 10 237,8 тыс. рублей (+3,6 % к прогнозу 2020 года). Снижение доходов от арендной платы за использование земельных участков на 2019 год  по сравнению с 2018 годом произошло по следующим причинам:</w:t>
      </w:r>
    </w:p>
    <w:p w:rsidR="006B67D8" w:rsidRDefault="006B67D8" w:rsidP="006B67D8">
      <w:pPr>
        <w:ind w:firstLine="708"/>
        <w:jc w:val="both"/>
        <w:rPr>
          <w:sz w:val="26"/>
          <w:szCs w:val="26"/>
        </w:rPr>
      </w:pPr>
      <w:r>
        <w:rPr>
          <w:sz w:val="26"/>
          <w:szCs w:val="26"/>
        </w:rPr>
        <w:t>- в 2018 году гасилась задолженность 2017 года по договорам, на общую сумму 1378 тыс. рублей;</w:t>
      </w:r>
    </w:p>
    <w:p w:rsidR="006B67D8" w:rsidRDefault="006B67D8" w:rsidP="006B67D8">
      <w:pPr>
        <w:ind w:firstLine="708"/>
        <w:jc w:val="both"/>
        <w:rPr>
          <w:sz w:val="26"/>
          <w:szCs w:val="26"/>
        </w:rPr>
      </w:pPr>
      <w:r>
        <w:rPr>
          <w:sz w:val="26"/>
          <w:szCs w:val="26"/>
        </w:rPr>
        <w:t>- расторгнуты договора  на сумму 99,6 тыс. рублей;</w:t>
      </w:r>
    </w:p>
    <w:p w:rsidR="006B67D8" w:rsidRDefault="006B67D8" w:rsidP="006B67D8">
      <w:pPr>
        <w:ind w:firstLine="708"/>
        <w:jc w:val="both"/>
        <w:rPr>
          <w:sz w:val="26"/>
          <w:szCs w:val="26"/>
        </w:rPr>
      </w:pPr>
      <w:r>
        <w:rPr>
          <w:sz w:val="26"/>
          <w:szCs w:val="26"/>
        </w:rPr>
        <w:t>- прекращена аренда и выкуплены земельные участки собственниками в сумме 400,1 тыс. рублей;</w:t>
      </w:r>
    </w:p>
    <w:p w:rsidR="006B67D8" w:rsidRDefault="006B67D8" w:rsidP="006B67D8">
      <w:pPr>
        <w:ind w:firstLine="708"/>
        <w:jc w:val="both"/>
        <w:rPr>
          <w:sz w:val="26"/>
          <w:szCs w:val="26"/>
        </w:rPr>
      </w:pPr>
      <w:r>
        <w:rPr>
          <w:sz w:val="26"/>
          <w:szCs w:val="26"/>
        </w:rPr>
        <w:t>- зачислены в бюджет задатки, по вновь заключенным договорам на сумму 112,3 тыс. рублей.</w:t>
      </w:r>
    </w:p>
    <w:p w:rsidR="006B67D8" w:rsidRDefault="006B67D8" w:rsidP="006B67D8">
      <w:pPr>
        <w:ind w:firstLine="708"/>
        <w:jc w:val="both"/>
        <w:rPr>
          <w:sz w:val="26"/>
          <w:szCs w:val="26"/>
        </w:rPr>
      </w:pPr>
      <w:r w:rsidRPr="00AE5212">
        <w:rPr>
          <w:sz w:val="26"/>
          <w:szCs w:val="26"/>
        </w:rPr>
        <w:t xml:space="preserve">Поступления же </w:t>
      </w:r>
      <w:r w:rsidRPr="0018611B">
        <w:rPr>
          <w:b/>
          <w:i/>
          <w:sz w:val="26"/>
          <w:szCs w:val="26"/>
        </w:rPr>
        <w:t>доходов от сдачи в аренду имущества</w:t>
      </w:r>
      <w:r w:rsidRPr="00AE5212">
        <w:rPr>
          <w:sz w:val="26"/>
          <w:szCs w:val="26"/>
        </w:rPr>
        <w:t xml:space="preserve"> планируется </w:t>
      </w:r>
      <w:r>
        <w:rPr>
          <w:sz w:val="26"/>
          <w:szCs w:val="26"/>
        </w:rPr>
        <w:t xml:space="preserve">в 2019 году </w:t>
      </w:r>
      <w:r w:rsidRPr="00AE5212">
        <w:rPr>
          <w:sz w:val="26"/>
          <w:szCs w:val="26"/>
        </w:rPr>
        <w:t xml:space="preserve">в сумме </w:t>
      </w:r>
      <w:r>
        <w:rPr>
          <w:sz w:val="26"/>
          <w:szCs w:val="26"/>
        </w:rPr>
        <w:t xml:space="preserve">540,3 </w:t>
      </w:r>
      <w:r w:rsidRPr="00AE5212">
        <w:rPr>
          <w:sz w:val="26"/>
          <w:szCs w:val="26"/>
        </w:rPr>
        <w:t xml:space="preserve">тыс. руб., что на </w:t>
      </w:r>
      <w:r>
        <w:rPr>
          <w:sz w:val="26"/>
          <w:szCs w:val="26"/>
        </w:rPr>
        <w:t xml:space="preserve">210,3 </w:t>
      </w:r>
      <w:r w:rsidRPr="00AE5212">
        <w:rPr>
          <w:sz w:val="26"/>
          <w:szCs w:val="26"/>
        </w:rPr>
        <w:t xml:space="preserve">тыс. руб. </w:t>
      </w:r>
      <w:r>
        <w:rPr>
          <w:sz w:val="26"/>
          <w:szCs w:val="26"/>
        </w:rPr>
        <w:t>выше</w:t>
      </w:r>
      <w:r w:rsidRPr="00AE5212">
        <w:rPr>
          <w:sz w:val="26"/>
          <w:szCs w:val="26"/>
        </w:rPr>
        <w:t xml:space="preserve"> уровня текущего года. </w:t>
      </w:r>
      <w:r>
        <w:rPr>
          <w:sz w:val="26"/>
          <w:szCs w:val="26"/>
        </w:rPr>
        <w:t xml:space="preserve">В 2020 и 2021 году в сумме 518,1 </w:t>
      </w:r>
      <w:r w:rsidRPr="00B448C8">
        <w:rPr>
          <w:sz w:val="26"/>
          <w:szCs w:val="26"/>
        </w:rPr>
        <w:t>тыс. руб</w:t>
      </w:r>
      <w:r>
        <w:rPr>
          <w:sz w:val="26"/>
          <w:szCs w:val="26"/>
        </w:rPr>
        <w:t>лей (-4,4% к прогнозу 2019 года).</w:t>
      </w:r>
    </w:p>
    <w:p w:rsidR="006B67D8" w:rsidRDefault="006B67D8" w:rsidP="006B67D8">
      <w:pPr>
        <w:ind w:firstLine="708"/>
        <w:jc w:val="both"/>
        <w:rPr>
          <w:sz w:val="26"/>
          <w:szCs w:val="26"/>
        </w:rPr>
      </w:pPr>
      <w:r>
        <w:rPr>
          <w:sz w:val="26"/>
          <w:szCs w:val="26"/>
        </w:rPr>
        <w:t xml:space="preserve">Прогноз представлен исходя из заключенных и действующих на плановый период договоров аренды. </w:t>
      </w:r>
    </w:p>
    <w:p w:rsidR="006B67D8" w:rsidRPr="009932A0" w:rsidRDefault="006B67D8" w:rsidP="006B67D8">
      <w:pPr>
        <w:ind w:firstLine="708"/>
        <w:jc w:val="both"/>
        <w:rPr>
          <w:sz w:val="26"/>
          <w:szCs w:val="26"/>
        </w:rPr>
      </w:pPr>
      <w:r w:rsidRPr="009932A0">
        <w:rPr>
          <w:sz w:val="26"/>
          <w:szCs w:val="26"/>
        </w:rPr>
        <w:t xml:space="preserve">Поступление </w:t>
      </w:r>
      <w:r w:rsidRPr="0018611B">
        <w:rPr>
          <w:b/>
          <w:i/>
          <w:sz w:val="26"/>
          <w:szCs w:val="26"/>
        </w:rPr>
        <w:t>платежей при пользовании природными ресурсами</w:t>
      </w:r>
      <w:r w:rsidRPr="009932A0">
        <w:rPr>
          <w:sz w:val="26"/>
          <w:szCs w:val="26"/>
        </w:rPr>
        <w:t xml:space="preserve"> в </w:t>
      </w:r>
      <w:r>
        <w:rPr>
          <w:sz w:val="26"/>
          <w:szCs w:val="26"/>
        </w:rPr>
        <w:t xml:space="preserve">2019, 2020, 2021 году </w:t>
      </w:r>
      <w:r w:rsidRPr="009932A0">
        <w:rPr>
          <w:sz w:val="26"/>
          <w:szCs w:val="26"/>
        </w:rPr>
        <w:t xml:space="preserve">ожидается в размере </w:t>
      </w:r>
      <w:r>
        <w:rPr>
          <w:sz w:val="26"/>
          <w:szCs w:val="26"/>
        </w:rPr>
        <w:t>1 618, 7 тыс. рублей</w:t>
      </w:r>
      <w:r w:rsidRPr="009932A0">
        <w:rPr>
          <w:sz w:val="26"/>
          <w:szCs w:val="26"/>
        </w:rPr>
        <w:t xml:space="preserve"> </w:t>
      </w:r>
      <w:r>
        <w:rPr>
          <w:sz w:val="26"/>
          <w:szCs w:val="26"/>
        </w:rPr>
        <w:t>(+34% к ожидаемому исполнению 2018 года)</w:t>
      </w:r>
      <w:r w:rsidRPr="009932A0">
        <w:rPr>
          <w:sz w:val="26"/>
          <w:szCs w:val="26"/>
        </w:rPr>
        <w:t xml:space="preserve">. </w:t>
      </w:r>
      <w:r w:rsidRPr="00C72A08">
        <w:rPr>
          <w:sz w:val="26"/>
          <w:szCs w:val="26"/>
        </w:rPr>
        <w:t>Планирование платежей за негативное воздействие на окружающую среду осуществлено</w:t>
      </w:r>
      <w:r w:rsidRPr="009932A0">
        <w:rPr>
          <w:sz w:val="26"/>
          <w:szCs w:val="26"/>
        </w:rPr>
        <w:t xml:space="preserve"> главным администратором доходов - </w:t>
      </w:r>
      <w:r>
        <w:rPr>
          <w:sz w:val="26"/>
          <w:szCs w:val="26"/>
        </w:rPr>
        <w:t>Уп</w:t>
      </w:r>
      <w:r w:rsidRPr="009932A0">
        <w:rPr>
          <w:sz w:val="26"/>
          <w:szCs w:val="26"/>
        </w:rPr>
        <w:t>равлением Федеральной службы по надзору</w:t>
      </w:r>
      <w:r>
        <w:rPr>
          <w:sz w:val="26"/>
          <w:szCs w:val="26"/>
        </w:rPr>
        <w:t xml:space="preserve"> в сфере природопользования по Иркутской области</w:t>
      </w:r>
      <w:r w:rsidRPr="009932A0">
        <w:rPr>
          <w:sz w:val="26"/>
          <w:szCs w:val="26"/>
        </w:rPr>
        <w:t>.</w:t>
      </w:r>
    </w:p>
    <w:p w:rsidR="006B67D8" w:rsidRPr="00F230D5" w:rsidRDefault="006B67D8" w:rsidP="006B67D8">
      <w:pPr>
        <w:ind w:firstLine="708"/>
        <w:jc w:val="both"/>
        <w:rPr>
          <w:sz w:val="26"/>
          <w:szCs w:val="26"/>
        </w:rPr>
      </w:pPr>
      <w:r w:rsidRPr="009932A0">
        <w:rPr>
          <w:sz w:val="26"/>
          <w:szCs w:val="26"/>
        </w:rPr>
        <w:t xml:space="preserve">Курирующими отделами администрации района осуществлено планирование поступлений </w:t>
      </w:r>
      <w:r w:rsidRPr="0018611B">
        <w:rPr>
          <w:b/>
          <w:i/>
          <w:sz w:val="26"/>
          <w:szCs w:val="26"/>
        </w:rPr>
        <w:t>доходов от оказания платных услуг</w:t>
      </w:r>
      <w:r w:rsidRPr="009932A0">
        <w:rPr>
          <w:sz w:val="26"/>
          <w:szCs w:val="26"/>
        </w:rPr>
        <w:t xml:space="preserve"> </w:t>
      </w:r>
      <w:r>
        <w:rPr>
          <w:sz w:val="26"/>
          <w:szCs w:val="26"/>
        </w:rPr>
        <w:t xml:space="preserve">казенными </w:t>
      </w:r>
      <w:r w:rsidRPr="009932A0">
        <w:rPr>
          <w:sz w:val="26"/>
          <w:szCs w:val="26"/>
        </w:rPr>
        <w:t xml:space="preserve">учреждениями </w:t>
      </w:r>
      <w:r>
        <w:rPr>
          <w:sz w:val="26"/>
          <w:szCs w:val="26"/>
        </w:rPr>
        <w:t>на 2019 год в сумме 14 365,5</w:t>
      </w:r>
      <w:r w:rsidRPr="009932A0">
        <w:rPr>
          <w:sz w:val="26"/>
          <w:szCs w:val="26"/>
        </w:rPr>
        <w:t xml:space="preserve"> тыс. руб.,  на</w:t>
      </w:r>
      <w:r>
        <w:rPr>
          <w:sz w:val="26"/>
          <w:szCs w:val="26"/>
        </w:rPr>
        <w:t xml:space="preserve"> 2020 год в сумме 14 425,9 </w:t>
      </w:r>
      <w:r w:rsidRPr="009932A0">
        <w:rPr>
          <w:sz w:val="26"/>
          <w:szCs w:val="26"/>
        </w:rPr>
        <w:t>тыс. руб.</w:t>
      </w:r>
      <w:r>
        <w:rPr>
          <w:sz w:val="26"/>
          <w:szCs w:val="26"/>
        </w:rPr>
        <w:t xml:space="preserve">, </w:t>
      </w:r>
      <w:r w:rsidRPr="009932A0">
        <w:rPr>
          <w:sz w:val="26"/>
          <w:szCs w:val="26"/>
        </w:rPr>
        <w:t xml:space="preserve">на </w:t>
      </w:r>
      <w:r>
        <w:rPr>
          <w:sz w:val="26"/>
          <w:szCs w:val="26"/>
        </w:rPr>
        <w:t>2021 год в сумме 14 371,5 тыс. руб.</w:t>
      </w:r>
      <w:r w:rsidRPr="009932A0">
        <w:rPr>
          <w:sz w:val="26"/>
          <w:szCs w:val="26"/>
        </w:rPr>
        <w:t xml:space="preserve"> </w:t>
      </w:r>
    </w:p>
    <w:p w:rsidR="006B67D8" w:rsidRDefault="006B67D8" w:rsidP="006B67D8">
      <w:pPr>
        <w:ind w:firstLine="708"/>
        <w:jc w:val="both"/>
        <w:rPr>
          <w:sz w:val="26"/>
          <w:szCs w:val="26"/>
        </w:rPr>
      </w:pPr>
      <w:r w:rsidRPr="00290280">
        <w:rPr>
          <w:sz w:val="26"/>
          <w:szCs w:val="26"/>
        </w:rPr>
        <w:t>По данным КУМИ</w:t>
      </w:r>
      <w:r w:rsidRPr="00290280">
        <w:rPr>
          <w:b/>
          <w:sz w:val="26"/>
          <w:szCs w:val="26"/>
        </w:rPr>
        <w:t xml:space="preserve"> </w:t>
      </w:r>
      <w:r w:rsidRPr="00290280">
        <w:rPr>
          <w:b/>
          <w:i/>
          <w:sz w:val="26"/>
          <w:szCs w:val="26"/>
        </w:rPr>
        <w:t>доходы от продажи материальных и нематериальных активов</w:t>
      </w:r>
      <w:r w:rsidRPr="00290280">
        <w:rPr>
          <w:sz w:val="26"/>
          <w:szCs w:val="26"/>
        </w:rPr>
        <w:t xml:space="preserve"> в 201</w:t>
      </w:r>
      <w:r>
        <w:rPr>
          <w:sz w:val="26"/>
          <w:szCs w:val="26"/>
        </w:rPr>
        <w:t>9</w:t>
      </w:r>
      <w:r w:rsidRPr="00290280">
        <w:rPr>
          <w:sz w:val="26"/>
          <w:szCs w:val="26"/>
        </w:rPr>
        <w:t xml:space="preserve"> году составят </w:t>
      </w:r>
      <w:r>
        <w:rPr>
          <w:sz w:val="26"/>
          <w:szCs w:val="26"/>
        </w:rPr>
        <w:t xml:space="preserve">531 </w:t>
      </w:r>
      <w:r w:rsidRPr="00290280">
        <w:rPr>
          <w:sz w:val="26"/>
          <w:szCs w:val="26"/>
        </w:rPr>
        <w:t>тыс. руб</w:t>
      </w:r>
      <w:r>
        <w:rPr>
          <w:sz w:val="26"/>
          <w:szCs w:val="26"/>
        </w:rPr>
        <w:t xml:space="preserve">лей. </w:t>
      </w:r>
      <w:r w:rsidRPr="00290280">
        <w:rPr>
          <w:sz w:val="26"/>
          <w:szCs w:val="26"/>
        </w:rPr>
        <w:t>В 20</w:t>
      </w:r>
      <w:r>
        <w:rPr>
          <w:sz w:val="26"/>
          <w:szCs w:val="26"/>
        </w:rPr>
        <w:t>20</w:t>
      </w:r>
      <w:r w:rsidRPr="00290280">
        <w:rPr>
          <w:sz w:val="26"/>
          <w:szCs w:val="26"/>
        </w:rPr>
        <w:t xml:space="preserve"> году </w:t>
      </w:r>
      <w:r>
        <w:rPr>
          <w:sz w:val="26"/>
          <w:szCs w:val="26"/>
        </w:rPr>
        <w:t>537</w:t>
      </w:r>
      <w:r w:rsidRPr="00290280">
        <w:rPr>
          <w:sz w:val="26"/>
          <w:szCs w:val="26"/>
        </w:rPr>
        <w:t xml:space="preserve"> тыс. руб</w:t>
      </w:r>
      <w:r>
        <w:rPr>
          <w:sz w:val="26"/>
          <w:szCs w:val="26"/>
        </w:rPr>
        <w:t xml:space="preserve">лей (+ 1,1% </w:t>
      </w:r>
      <w:r w:rsidRPr="00290280">
        <w:rPr>
          <w:sz w:val="26"/>
          <w:szCs w:val="26"/>
        </w:rPr>
        <w:t>к прогнозу 201</w:t>
      </w:r>
      <w:r>
        <w:rPr>
          <w:sz w:val="26"/>
          <w:szCs w:val="26"/>
        </w:rPr>
        <w:t>9</w:t>
      </w:r>
      <w:r w:rsidRPr="00290280">
        <w:rPr>
          <w:sz w:val="26"/>
          <w:szCs w:val="26"/>
        </w:rPr>
        <w:t xml:space="preserve"> года), в 20</w:t>
      </w:r>
      <w:r>
        <w:rPr>
          <w:sz w:val="26"/>
          <w:szCs w:val="26"/>
        </w:rPr>
        <w:t>21</w:t>
      </w:r>
      <w:r w:rsidRPr="00290280">
        <w:rPr>
          <w:sz w:val="26"/>
          <w:szCs w:val="26"/>
        </w:rPr>
        <w:t xml:space="preserve"> году </w:t>
      </w:r>
      <w:r>
        <w:rPr>
          <w:sz w:val="26"/>
          <w:szCs w:val="26"/>
        </w:rPr>
        <w:t>542</w:t>
      </w:r>
      <w:r w:rsidRPr="00290280">
        <w:rPr>
          <w:sz w:val="26"/>
          <w:szCs w:val="26"/>
        </w:rPr>
        <w:t xml:space="preserve"> тыс. рублей (</w:t>
      </w:r>
      <w:r>
        <w:rPr>
          <w:sz w:val="26"/>
          <w:szCs w:val="26"/>
        </w:rPr>
        <w:t>+0,9</w:t>
      </w:r>
      <w:r w:rsidRPr="00290280">
        <w:rPr>
          <w:sz w:val="26"/>
          <w:szCs w:val="26"/>
        </w:rPr>
        <w:t>% к прогнозу 20</w:t>
      </w:r>
      <w:r>
        <w:rPr>
          <w:sz w:val="26"/>
          <w:szCs w:val="26"/>
        </w:rPr>
        <w:t>20</w:t>
      </w:r>
      <w:r w:rsidRPr="00290280">
        <w:rPr>
          <w:sz w:val="26"/>
          <w:szCs w:val="26"/>
        </w:rPr>
        <w:t xml:space="preserve"> года).</w:t>
      </w:r>
    </w:p>
    <w:p w:rsidR="006B67D8" w:rsidRDefault="006B67D8" w:rsidP="006B67D8">
      <w:pPr>
        <w:ind w:firstLine="708"/>
        <w:jc w:val="both"/>
        <w:rPr>
          <w:sz w:val="26"/>
          <w:szCs w:val="26"/>
        </w:rPr>
      </w:pPr>
      <w:r w:rsidRPr="009932A0">
        <w:rPr>
          <w:sz w:val="26"/>
          <w:szCs w:val="26"/>
        </w:rPr>
        <w:t xml:space="preserve">Поступление </w:t>
      </w:r>
      <w:r w:rsidRPr="0018611B">
        <w:rPr>
          <w:b/>
          <w:i/>
          <w:sz w:val="26"/>
          <w:szCs w:val="26"/>
        </w:rPr>
        <w:t>штрафов, санкций и возмещений ущерба</w:t>
      </w:r>
      <w:r w:rsidRPr="009932A0">
        <w:rPr>
          <w:sz w:val="26"/>
          <w:szCs w:val="26"/>
        </w:rPr>
        <w:t xml:space="preserve"> в бюджет района</w:t>
      </w:r>
      <w:r>
        <w:rPr>
          <w:sz w:val="26"/>
          <w:szCs w:val="26"/>
        </w:rPr>
        <w:t xml:space="preserve"> осуществлен на основании информации главных администраторов доходов и составляет </w:t>
      </w:r>
      <w:r w:rsidRPr="009932A0">
        <w:rPr>
          <w:sz w:val="26"/>
          <w:szCs w:val="26"/>
        </w:rPr>
        <w:t xml:space="preserve"> в 201</w:t>
      </w:r>
      <w:r>
        <w:rPr>
          <w:sz w:val="26"/>
          <w:szCs w:val="26"/>
        </w:rPr>
        <w:t>9</w:t>
      </w:r>
      <w:r w:rsidRPr="009932A0">
        <w:rPr>
          <w:sz w:val="26"/>
          <w:szCs w:val="26"/>
        </w:rPr>
        <w:t xml:space="preserve"> году </w:t>
      </w:r>
      <w:r>
        <w:rPr>
          <w:sz w:val="26"/>
          <w:szCs w:val="26"/>
        </w:rPr>
        <w:t xml:space="preserve">470 тыс. рублей, что </w:t>
      </w:r>
      <w:r w:rsidRPr="009932A0">
        <w:rPr>
          <w:sz w:val="26"/>
          <w:szCs w:val="26"/>
        </w:rPr>
        <w:t xml:space="preserve">на </w:t>
      </w:r>
      <w:r>
        <w:rPr>
          <w:sz w:val="26"/>
          <w:szCs w:val="26"/>
        </w:rPr>
        <w:t>14%</w:t>
      </w:r>
      <w:r w:rsidRPr="009932A0">
        <w:rPr>
          <w:sz w:val="26"/>
          <w:szCs w:val="26"/>
        </w:rPr>
        <w:t xml:space="preserve"> </w:t>
      </w:r>
      <w:r>
        <w:rPr>
          <w:sz w:val="26"/>
          <w:szCs w:val="26"/>
        </w:rPr>
        <w:t>выш</w:t>
      </w:r>
      <w:r w:rsidRPr="009932A0">
        <w:rPr>
          <w:sz w:val="26"/>
          <w:szCs w:val="26"/>
        </w:rPr>
        <w:t xml:space="preserve">е </w:t>
      </w:r>
      <w:r>
        <w:rPr>
          <w:sz w:val="26"/>
          <w:szCs w:val="26"/>
        </w:rPr>
        <w:t>первоначального прогноза на 2018</w:t>
      </w:r>
      <w:r w:rsidRPr="009932A0">
        <w:rPr>
          <w:sz w:val="26"/>
          <w:szCs w:val="26"/>
        </w:rPr>
        <w:t xml:space="preserve"> год</w:t>
      </w:r>
      <w:r>
        <w:rPr>
          <w:sz w:val="26"/>
          <w:szCs w:val="26"/>
        </w:rPr>
        <w:t>, в 2020 году – 471,3 тыс. рублей (+0,3% к уровню 2019 года), в 2021 году – 475,8 тыс</w:t>
      </w:r>
      <w:r w:rsidRPr="009932A0">
        <w:rPr>
          <w:sz w:val="26"/>
          <w:szCs w:val="26"/>
        </w:rPr>
        <w:t>.</w:t>
      </w:r>
      <w:r>
        <w:rPr>
          <w:sz w:val="26"/>
          <w:szCs w:val="26"/>
        </w:rPr>
        <w:t xml:space="preserve"> рублей (+1% к уровню 2020 года). </w:t>
      </w:r>
      <w:r w:rsidRPr="00290280">
        <w:rPr>
          <w:sz w:val="26"/>
          <w:szCs w:val="26"/>
        </w:rPr>
        <w:t xml:space="preserve">Стоит отметить, что данный вид дохода трудно поддается перспективному планированию и, как правило, подлежит </w:t>
      </w:r>
      <w:r>
        <w:rPr>
          <w:sz w:val="26"/>
          <w:szCs w:val="26"/>
        </w:rPr>
        <w:t>измене</w:t>
      </w:r>
      <w:r w:rsidRPr="00290280">
        <w:rPr>
          <w:sz w:val="26"/>
          <w:szCs w:val="26"/>
        </w:rPr>
        <w:t>нию в течение финансового года. Так в 201</w:t>
      </w:r>
      <w:r>
        <w:rPr>
          <w:sz w:val="26"/>
          <w:szCs w:val="26"/>
        </w:rPr>
        <w:t>8</w:t>
      </w:r>
      <w:r w:rsidRPr="00290280">
        <w:rPr>
          <w:sz w:val="26"/>
          <w:szCs w:val="26"/>
        </w:rPr>
        <w:t xml:space="preserve"> году доходы от </w:t>
      </w:r>
      <w:r w:rsidRPr="00C0327F">
        <w:rPr>
          <w:sz w:val="26"/>
          <w:szCs w:val="26"/>
        </w:rPr>
        <w:t xml:space="preserve">штрафов, санкций и </w:t>
      </w:r>
      <w:r w:rsidRPr="00C0327F">
        <w:rPr>
          <w:sz w:val="26"/>
          <w:szCs w:val="26"/>
        </w:rPr>
        <w:lastRenderedPageBreak/>
        <w:t>возмещений ущерба</w:t>
      </w:r>
      <w:r w:rsidRPr="009932A0">
        <w:rPr>
          <w:sz w:val="26"/>
          <w:szCs w:val="26"/>
        </w:rPr>
        <w:t xml:space="preserve"> </w:t>
      </w:r>
      <w:r w:rsidRPr="00290280">
        <w:rPr>
          <w:sz w:val="26"/>
          <w:szCs w:val="26"/>
        </w:rPr>
        <w:t xml:space="preserve">были увеличены на </w:t>
      </w:r>
      <w:r>
        <w:rPr>
          <w:sz w:val="26"/>
          <w:szCs w:val="26"/>
        </w:rPr>
        <w:t xml:space="preserve">580,9 </w:t>
      </w:r>
      <w:r w:rsidRPr="00290280">
        <w:rPr>
          <w:sz w:val="26"/>
          <w:szCs w:val="26"/>
        </w:rPr>
        <w:t>тыс. руб. по отношению к первоначальному плану.</w:t>
      </w:r>
    </w:p>
    <w:p w:rsidR="006B67D8" w:rsidRDefault="006B67D8" w:rsidP="006B67D8">
      <w:pPr>
        <w:ind w:firstLine="708"/>
        <w:jc w:val="both"/>
        <w:rPr>
          <w:sz w:val="26"/>
          <w:szCs w:val="26"/>
        </w:rPr>
      </w:pPr>
    </w:p>
    <w:p w:rsidR="006B67D8" w:rsidRDefault="006B67D8" w:rsidP="006B67D8">
      <w:pPr>
        <w:ind w:firstLine="708"/>
        <w:jc w:val="both"/>
        <w:rPr>
          <w:sz w:val="26"/>
          <w:szCs w:val="26"/>
        </w:rPr>
      </w:pPr>
      <w:r w:rsidRPr="0018611B">
        <w:rPr>
          <w:b/>
          <w:i/>
          <w:sz w:val="26"/>
          <w:szCs w:val="26"/>
        </w:rPr>
        <w:t>Безвозмездные поступления</w:t>
      </w:r>
    </w:p>
    <w:p w:rsidR="006B67D8" w:rsidRDefault="006B67D8" w:rsidP="006B67D8">
      <w:pPr>
        <w:ind w:firstLine="708"/>
        <w:jc w:val="both"/>
        <w:rPr>
          <w:sz w:val="26"/>
          <w:szCs w:val="26"/>
        </w:rPr>
      </w:pPr>
      <w:r>
        <w:rPr>
          <w:sz w:val="26"/>
          <w:szCs w:val="26"/>
        </w:rPr>
        <w:t>Объем б</w:t>
      </w:r>
      <w:r w:rsidRPr="009932A0">
        <w:rPr>
          <w:sz w:val="26"/>
          <w:szCs w:val="26"/>
        </w:rPr>
        <w:t>езвозмездных поступлений</w:t>
      </w:r>
      <w:r>
        <w:rPr>
          <w:sz w:val="26"/>
          <w:szCs w:val="26"/>
        </w:rPr>
        <w:t xml:space="preserve"> в бюджет Черемховского районного муниципального образования на 2019 год и на плановый период 2020 и 2021 годов определен </w:t>
      </w:r>
      <w:r w:rsidRPr="009932A0">
        <w:rPr>
          <w:sz w:val="26"/>
          <w:szCs w:val="26"/>
        </w:rPr>
        <w:t xml:space="preserve">в соответствии </w:t>
      </w:r>
      <w:r w:rsidRPr="00450404">
        <w:rPr>
          <w:sz w:val="26"/>
          <w:szCs w:val="26"/>
        </w:rPr>
        <w:t>с проектом Закона Иркутской области "Об областном бюджете на 201</w:t>
      </w:r>
      <w:r>
        <w:rPr>
          <w:sz w:val="26"/>
          <w:szCs w:val="26"/>
        </w:rPr>
        <w:t>9</w:t>
      </w:r>
      <w:r w:rsidRPr="00450404">
        <w:rPr>
          <w:sz w:val="26"/>
          <w:szCs w:val="26"/>
        </w:rPr>
        <w:t xml:space="preserve"> год и плановый период 20</w:t>
      </w:r>
      <w:r>
        <w:rPr>
          <w:sz w:val="26"/>
          <w:szCs w:val="26"/>
        </w:rPr>
        <w:t>20</w:t>
      </w:r>
      <w:r w:rsidRPr="00450404">
        <w:rPr>
          <w:sz w:val="26"/>
          <w:szCs w:val="26"/>
        </w:rPr>
        <w:t>-20</w:t>
      </w:r>
      <w:r>
        <w:rPr>
          <w:sz w:val="26"/>
          <w:szCs w:val="26"/>
        </w:rPr>
        <w:t>21</w:t>
      </w:r>
      <w:r w:rsidRPr="00450404">
        <w:rPr>
          <w:sz w:val="26"/>
          <w:szCs w:val="26"/>
        </w:rPr>
        <w:t xml:space="preserve"> годы", и представлен в таблице</w:t>
      </w:r>
      <w:r>
        <w:rPr>
          <w:sz w:val="26"/>
          <w:szCs w:val="26"/>
        </w:rPr>
        <w:t xml:space="preserve"> </w:t>
      </w:r>
      <w:r w:rsidRPr="00450404">
        <w:rPr>
          <w:sz w:val="26"/>
          <w:szCs w:val="26"/>
        </w:rPr>
        <w:t>3.</w:t>
      </w:r>
      <w:r>
        <w:rPr>
          <w:sz w:val="26"/>
          <w:szCs w:val="26"/>
        </w:rPr>
        <w:t xml:space="preserve">                        </w:t>
      </w:r>
    </w:p>
    <w:p w:rsidR="006B67D8" w:rsidRPr="008B15E1" w:rsidRDefault="006B67D8" w:rsidP="006B67D8">
      <w:pPr>
        <w:ind w:firstLine="708"/>
        <w:jc w:val="both"/>
        <w:rPr>
          <w:sz w:val="20"/>
          <w:szCs w:val="20"/>
        </w:rPr>
      </w:pPr>
      <w:r>
        <w:rPr>
          <w:sz w:val="26"/>
          <w:szCs w:val="26"/>
        </w:rPr>
        <w:t xml:space="preserve"> </w:t>
      </w:r>
      <w:r w:rsidRPr="00450404">
        <w:rPr>
          <w:sz w:val="20"/>
          <w:szCs w:val="20"/>
        </w:rPr>
        <w:t>Таблица 3. Объем безвозмездных</w:t>
      </w:r>
      <w:r>
        <w:rPr>
          <w:sz w:val="20"/>
          <w:szCs w:val="20"/>
        </w:rPr>
        <w:t xml:space="preserve"> поступлений в бюджет района  в 2018-2021годах</w:t>
      </w:r>
      <w:r w:rsidRPr="008B15E1">
        <w:rPr>
          <w:sz w:val="20"/>
          <w:szCs w:val="20"/>
        </w:rPr>
        <w:t>.</w:t>
      </w:r>
    </w:p>
    <w:tbl>
      <w:tblPr>
        <w:tblW w:w="5000" w:type="pct"/>
        <w:tblLayout w:type="fixed"/>
        <w:tblLook w:val="04A0" w:firstRow="1" w:lastRow="0" w:firstColumn="1" w:lastColumn="0" w:noHBand="0" w:noVBand="1"/>
      </w:tblPr>
      <w:tblGrid>
        <w:gridCol w:w="2002"/>
        <w:gridCol w:w="1357"/>
        <w:gridCol w:w="1215"/>
        <w:gridCol w:w="1082"/>
        <w:gridCol w:w="1080"/>
        <w:gridCol w:w="1080"/>
        <w:gridCol w:w="1078"/>
        <w:gridCol w:w="1068"/>
      </w:tblGrid>
      <w:tr w:rsidR="006B67D8" w:rsidRPr="00F6439A" w:rsidTr="00FB5CDF">
        <w:trPr>
          <w:trHeight w:val="255"/>
          <w:tblHeader/>
        </w:trPr>
        <w:tc>
          <w:tcPr>
            <w:tcW w:w="1005" w:type="pct"/>
            <w:tcBorders>
              <w:top w:val="single" w:sz="4" w:space="0" w:color="auto"/>
              <w:left w:val="single" w:sz="4" w:space="0" w:color="auto"/>
              <w:bottom w:val="single" w:sz="4" w:space="0" w:color="auto"/>
              <w:right w:val="single" w:sz="4" w:space="0" w:color="auto"/>
            </w:tcBorders>
            <w:shd w:val="clear" w:color="auto" w:fill="D9D9D9"/>
            <w:vAlign w:val="center"/>
          </w:tcPr>
          <w:p w:rsidR="006B67D8" w:rsidRPr="00F6439A" w:rsidRDefault="006B67D8" w:rsidP="00FB5CDF">
            <w:pPr>
              <w:jc w:val="center"/>
              <w:rPr>
                <w:b/>
                <w:bCs/>
                <w:color w:val="000000"/>
                <w:sz w:val="20"/>
                <w:szCs w:val="20"/>
              </w:rPr>
            </w:pPr>
            <w:r w:rsidRPr="00F6439A">
              <w:rPr>
                <w:b/>
                <w:bCs/>
                <w:color w:val="000000"/>
                <w:sz w:val="20"/>
                <w:szCs w:val="20"/>
              </w:rPr>
              <w:t>Показатель</w:t>
            </w:r>
          </w:p>
        </w:tc>
        <w:tc>
          <w:tcPr>
            <w:tcW w:w="681" w:type="pct"/>
            <w:tcBorders>
              <w:top w:val="single" w:sz="4" w:space="0" w:color="auto"/>
              <w:left w:val="nil"/>
              <w:bottom w:val="single" w:sz="4" w:space="0" w:color="auto"/>
              <w:right w:val="single" w:sz="4" w:space="0" w:color="auto"/>
            </w:tcBorders>
            <w:shd w:val="clear" w:color="auto" w:fill="D9D9D9"/>
            <w:noWrap/>
            <w:vAlign w:val="center"/>
          </w:tcPr>
          <w:p w:rsidR="006B67D8" w:rsidRPr="00F6439A" w:rsidRDefault="006B67D8" w:rsidP="00FB5CDF">
            <w:pPr>
              <w:jc w:val="center"/>
              <w:rPr>
                <w:b/>
                <w:bCs/>
                <w:color w:val="000000"/>
                <w:sz w:val="20"/>
                <w:szCs w:val="20"/>
              </w:rPr>
            </w:pPr>
            <w:r w:rsidRPr="00F6439A">
              <w:rPr>
                <w:b/>
                <w:bCs/>
                <w:color w:val="000000"/>
                <w:sz w:val="20"/>
                <w:szCs w:val="20"/>
              </w:rPr>
              <w:t>П</w:t>
            </w:r>
            <w:r>
              <w:rPr>
                <w:b/>
                <w:bCs/>
                <w:color w:val="000000"/>
                <w:sz w:val="20"/>
                <w:szCs w:val="20"/>
              </w:rPr>
              <w:t>лан</w:t>
            </w:r>
            <w:r w:rsidRPr="00F6439A">
              <w:rPr>
                <w:b/>
                <w:bCs/>
                <w:color w:val="000000"/>
                <w:sz w:val="20"/>
                <w:szCs w:val="20"/>
              </w:rPr>
              <w:t xml:space="preserve"> бюджета на 201</w:t>
            </w:r>
            <w:r>
              <w:rPr>
                <w:b/>
                <w:bCs/>
                <w:color w:val="000000"/>
                <w:sz w:val="20"/>
                <w:szCs w:val="20"/>
              </w:rPr>
              <w:t>8</w:t>
            </w:r>
            <w:r w:rsidRPr="00F6439A">
              <w:rPr>
                <w:b/>
                <w:bCs/>
                <w:color w:val="000000"/>
                <w:sz w:val="20"/>
                <w:szCs w:val="20"/>
              </w:rPr>
              <w:t xml:space="preserve"> год</w:t>
            </w:r>
          </w:p>
        </w:tc>
        <w:tc>
          <w:tcPr>
            <w:tcW w:w="610" w:type="pct"/>
            <w:tcBorders>
              <w:top w:val="single" w:sz="4" w:space="0" w:color="auto"/>
              <w:left w:val="nil"/>
              <w:bottom w:val="single" w:sz="4" w:space="0" w:color="auto"/>
              <w:right w:val="single" w:sz="4" w:space="0" w:color="auto"/>
            </w:tcBorders>
            <w:shd w:val="clear" w:color="auto" w:fill="D9D9D9"/>
            <w:noWrap/>
            <w:vAlign w:val="center"/>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201</w:t>
            </w:r>
            <w:r>
              <w:rPr>
                <w:b/>
                <w:bCs/>
                <w:color w:val="000000"/>
                <w:sz w:val="20"/>
                <w:szCs w:val="20"/>
              </w:rPr>
              <w:t>9</w:t>
            </w:r>
            <w:r w:rsidRPr="00F6439A">
              <w:rPr>
                <w:b/>
                <w:bCs/>
                <w:color w:val="000000"/>
                <w:sz w:val="20"/>
                <w:szCs w:val="20"/>
              </w:rPr>
              <w:t xml:space="preserve"> год</w:t>
            </w:r>
          </w:p>
        </w:tc>
        <w:tc>
          <w:tcPr>
            <w:tcW w:w="543" w:type="pct"/>
            <w:tcBorders>
              <w:top w:val="single" w:sz="4" w:space="0" w:color="auto"/>
              <w:left w:val="nil"/>
              <w:bottom w:val="single" w:sz="4" w:space="0" w:color="auto"/>
              <w:right w:val="single" w:sz="4" w:space="0" w:color="auto"/>
            </w:tcBorders>
            <w:shd w:val="clear" w:color="auto" w:fill="D9D9D9"/>
            <w:noWrap/>
            <w:vAlign w:val="center"/>
          </w:tcPr>
          <w:p w:rsidR="006B67D8" w:rsidRPr="00F6439A" w:rsidRDefault="006B67D8" w:rsidP="00FB5CDF">
            <w:pPr>
              <w:jc w:val="center"/>
              <w:rPr>
                <w:b/>
                <w:bCs/>
                <w:color w:val="000000"/>
                <w:sz w:val="20"/>
                <w:szCs w:val="20"/>
              </w:rPr>
            </w:pPr>
            <w:r w:rsidRPr="00F6439A">
              <w:rPr>
                <w:b/>
                <w:bCs/>
                <w:color w:val="000000"/>
                <w:sz w:val="20"/>
                <w:szCs w:val="20"/>
              </w:rPr>
              <w:t>201</w:t>
            </w:r>
            <w:r>
              <w:rPr>
                <w:b/>
                <w:bCs/>
                <w:color w:val="000000"/>
                <w:sz w:val="20"/>
                <w:szCs w:val="20"/>
              </w:rPr>
              <w:t>9</w:t>
            </w:r>
            <w:r w:rsidRPr="00F6439A">
              <w:rPr>
                <w:b/>
                <w:bCs/>
                <w:color w:val="000000"/>
                <w:sz w:val="20"/>
                <w:szCs w:val="20"/>
              </w:rPr>
              <w:t xml:space="preserve"> к 201</w:t>
            </w:r>
            <w:r>
              <w:rPr>
                <w:b/>
                <w:bCs/>
                <w:color w:val="000000"/>
                <w:sz w:val="20"/>
                <w:szCs w:val="20"/>
              </w:rPr>
              <w:t>8</w:t>
            </w:r>
            <w:r w:rsidRPr="00F6439A">
              <w:rPr>
                <w:b/>
                <w:bCs/>
                <w:color w:val="000000"/>
                <w:sz w:val="20"/>
                <w:szCs w:val="20"/>
              </w:rPr>
              <w:t>, %</w:t>
            </w:r>
          </w:p>
        </w:tc>
        <w:tc>
          <w:tcPr>
            <w:tcW w:w="542" w:type="pct"/>
            <w:tcBorders>
              <w:top w:val="single" w:sz="4" w:space="0" w:color="auto"/>
              <w:left w:val="nil"/>
              <w:bottom w:val="single" w:sz="4" w:space="0" w:color="auto"/>
              <w:right w:val="single" w:sz="4" w:space="0" w:color="auto"/>
            </w:tcBorders>
            <w:shd w:val="clear" w:color="auto" w:fill="D9D9D9"/>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w:t>
            </w:r>
            <w:r>
              <w:rPr>
                <w:b/>
                <w:bCs/>
                <w:color w:val="000000"/>
                <w:sz w:val="20"/>
                <w:szCs w:val="20"/>
              </w:rPr>
              <w:t>20</w:t>
            </w:r>
            <w:r w:rsidRPr="00F6439A">
              <w:rPr>
                <w:b/>
                <w:bCs/>
                <w:color w:val="000000"/>
                <w:sz w:val="20"/>
                <w:szCs w:val="20"/>
              </w:rPr>
              <w:t xml:space="preserve"> год</w:t>
            </w:r>
          </w:p>
        </w:tc>
        <w:tc>
          <w:tcPr>
            <w:tcW w:w="542"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jc w:val="center"/>
              <w:rPr>
                <w:b/>
                <w:bCs/>
                <w:color w:val="000000"/>
                <w:sz w:val="20"/>
                <w:szCs w:val="20"/>
              </w:rPr>
            </w:pPr>
            <w:r w:rsidRPr="00F6439A">
              <w:rPr>
                <w:b/>
                <w:bCs/>
                <w:color w:val="000000"/>
                <w:sz w:val="20"/>
                <w:szCs w:val="20"/>
              </w:rPr>
              <w:t>20</w:t>
            </w:r>
            <w:r>
              <w:rPr>
                <w:b/>
                <w:bCs/>
                <w:color w:val="000000"/>
                <w:sz w:val="20"/>
                <w:szCs w:val="20"/>
              </w:rPr>
              <w:t>20</w:t>
            </w:r>
            <w:r w:rsidRPr="00F6439A">
              <w:rPr>
                <w:b/>
                <w:bCs/>
                <w:color w:val="000000"/>
                <w:sz w:val="20"/>
                <w:szCs w:val="20"/>
              </w:rPr>
              <w:t xml:space="preserve"> к 20</w:t>
            </w:r>
            <w:r>
              <w:rPr>
                <w:b/>
                <w:bCs/>
                <w:color w:val="000000"/>
                <w:sz w:val="20"/>
                <w:szCs w:val="20"/>
              </w:rPr>
              <w:t>19</w:t>
            </w:r>
            <w:r w:rsidRPr="00F6439A">
              <w:rPr>
                <w:b/>
                <w:bCs/>
                <w:color w:val="000000"/>
                <w:sz w:val="20"/>
                <w:szCs w:val="20"/>
              </w:rPr>
              <w:t>, %</w:t>
            </w:r>
          </w:p>
        </w:tc>
        <w:tc>
          <w:tcPr>
            <w:tcW w:w="541" w:type="pct"/>
            <w:tcBorders>
              <w:top w:val="single" w:sz="4" w:space="0" w:color="auto"/>
              <w:left w:val="nil"/>
              <w:bottom w:val="single" w:sz="4" w:space="0" w:color="auto"/>
              <w:right w:val="single" w:sz="4" w:space="0" w:color="auto"/>
            </w:tcBorders>
            <w:shd w:val="clear" w:color="auto" w:fill="D9D9D9"/>
          </w:tcPr>
          <w:p w:rsidR="006B67D8" w:rsidRPr="00F6439A" w:rsidRDefault="006B67D8" w:rsidP="00FB5CDF">
            <w:pPr>
              <w:jc w:val="center"/>
              <w:rPr>
                <w:b/>
                <w:bCs/>
                <w:color w:val="000000"/>
                <w:sz w:val="20"/>
                <w:szCs w:val="20"/>
              </w:rPr>
            </w:pPr>
            <w:r w:rsidRPr="00F6439A">
              <w:rPr>
                <w:b/>
                <w:bCs/>
                <w:color w:val="000000"/>
                <w:sz w:val="20"/>
                <w:szCs w:val="20"/>
              </w:rPr>
              <w:t>Проект бюджета на 20</w:t>
            </w:r>
            <w:r>
              <w:rPr>
                <w:b/>
                <w:bCs/>
                <w:color w:val="000000"/>
                <w:sz w:val="20"/>
                <w:szCs w:val="20"/>
              </w:rPr>
              <w:t>20</w:t>
            </w:r>
            <w:r w:rsidRPr="00F6439A">
              <w:rPr>
                <w:b/>
                <w:bCs/>
                <w:color w:val="000000"/>
                <w:sz w:val="20"/>
                <w:szCs w:val="20"/>
              </w:rPr>
              <w:t xml:space="preserve"> год</w:t>
            </w:r>
          </w:p>
        </w:tc>
        <w:tc>
          <w:tcPr>
            <w:tcW w:w="537" w:type="pct"/>
            <w:tcBorders>
              <w:top w:val="single" w:sz="4" w:space="0" w:color="auto"/>
              <w:left w:val="nil"/>
              <w:bottom w:val="single" w:sz="4" w:space="0" w:color="auto"/>
              <w:right w:val="single" w:sz="4" w:space="0" w:color="auto"/>
            </w:tcBorders>
            <w:shd w:val="clear" w:color="auto" w:fill="D9D9D9"/>
            <w:vAlign w:val="center"/>
          </w:tcPr>
          <w:p w:rsidR="006B67D8" w:rsidRPr="00F6439A" w:rsidRDefault="006B67D8" w:rsidP="00FB5CDF">
            <w:pPr>
              <w:jc w:val="center"/>
              <w:rPr>
                <w:b/>
                <w:bCs/>
                <w:color w:val="000000"/>
                <w:sz w:val="20"/>
                <w:szCs w:val="20"/>
              </w:rPr>
            </w:pPr>
            <w:r>
              <w:rPr>
                <w:b/>
                <w:bCs/>
                <w:color w:val="000000"/>
                <w:sz w:val="20"/>
                <w:szCs w:val="20"/>
              </w:rPr>
              <w:t>2021</w:t>
            </w:r>
            <w:r w:rsidRPr="00F6439A">
              <w:rPr>
                <w:b/>
                <w:bCs/>
                <w:color w:val="000000"/>
                <w:sz w:val="20"/>
                <w:szCs w:val="20"/>
              </w:rPr>
              <w:t xml:space="preserve"> к 20</w:t>
            </w:r>
            <w:r>
              <w:rPr>
                <w:b/>
                <w:bCs/>
                <w:color w:val="000000"/>
                <w:sz w:val="20"/>
                <w:szCs w:val="20"/>
              </w:rPr>
              <w:t>20</w:t>
            </w:r>
            <w:r w:rsidRPr="00F6439A">
              <w:rPr>
                <w:b/>
                <w:bCs/>
                <w:color w:val="000000"/>
                <w:sz w:val="20"/>
                <w:szCs w:val="20"/>
              </w:rPr>
              <w:t>, %</w:t>
            </w:r>
          </w:p>
        </w:tc>
      </w:tr>
      <w:tr w:rsidR="006B67D8" w:rsidRPr="003F3FA5" w:rsidTr="00FB5CDF">
        <w:trPr>
          <w:trHeight w:val="265"/>
        </w:trPr>
        <w:tc>
          <w:tcPr>
            <w:tcW w:w="1005" w:type="pct"/>
            <w:tcBorders>
              <w:top w:val="nil"/>
              <w:left w:val="single" w:sz="4" w:space="0" w:color="auto"/>
              <w:bottom w:val="single" w:sz="4" w:space="0" w:color="auto"/>
              <w:right w:val="single" w:sz="4" w:space="0" w:color="auto"/>
            </w:tcBorders>
            <w:shd w:val="clear" w:color="auto" w:fill="auto"/>
          </w:tcPr>
          <w:p w:rsidR="006B67D8" w:rsidRPr="008B15E1" w:rsidRDefault="006B67D8" w:rsidP="00FB5CDF">
            <w:pPr>
              <w:rPr>
                <w:i/>
                <w:color w:val="000000"/>
                <w:sz w:val="20"/>
                <w:szCs w:val="20"/>
              </w:rPr>
            </w:pPr>
            <w:r>
              <w:rPr>
                <w:i/>
                <w:color w:val="000000"/>
                <w:sz w:val="20"/>
                <w:szCs w:val="20"/>
              </w:rPr>
              <w:t>Д</w:t>
            </w:r>
            <w:r w:rsidRPr="008B15E1">
              <w:rPr>
                <w:i/>
                <w:color w:val="000000"/>
                <w:sz w:val="20"/>
                <w:szCs w:val="20"/>
              </w:rPr>
              <w:t>отаци</w:t>
            </w:r>
            <w:r>
              <w:rPr>
                <w:i/>
                <w:color w:val="000000"/>
                <w:sz w:val="20"/>
                <w:szCs w:val="20"/>
              </w:rPr>
              <w:t>и</w:t>
            </w:r>
          </w:p>
        </w:tc>
        <w:tc>
          <w:tcPr>
            <w:tcW w:w="681" w:type="pct"/>
            <w:tcBorders>
              <w:top w:val="nil"/>
              <w:left w:val="nil"/>
              <w:bottom w:val="single" w:sz="4" w:space="0" w:color="auto"/>
              <w:right w:val="single" w:sz="4" w:space="0" w:color="auto"/>
            </w:tcBorders>
            <w:shd w:val="clear" w:color="auto" w:fill="auto"/>
            <w:noWrap/>
            <w:vAlign w:val="center"/>
          </w:tcPr>
          <w:p w:rsidR="006B67D8" w:rsidRPr="003F3FA5" w:rsidRDefault="006B67D8" w:rsidP="00FB5CDF">
            <w:pPr>
              <w:jc w:val="right"/>
              <w:rPr>
                <w:i/>
                <w:color w:val="000000"/>
                <w:sz w:val="20"/>
                <w:szCs w:val="20"/>
              </w:rPr>
            </w:pPr>
            <w:r>
              <w:rPr>
                <w:i/>
                <w:color w:val="000000"/>
                <w:sz w:val="20"/>
                <w:szCs w:val="20"/>
              </w:rPr>
              <w:t>167 826,4</w:t>
            </w:r>
          </w:p>
        </w:tc>
        <w:tc>
          <w:tcPr>
            <w:tcW w:w="610" w:type="pct"/>
            <w:tcBorders>
              <w:top w:val="nil"/>
              <w:left w:val="nil"/>
              <w:bottom w:val="single" w:sz="4" w:space="0" w:color="auto"/>
              <w:right w:val="single" w:sz="4" w:space="0" w:color="auto"/>
            </w:tcBorders>
            <w:shd w:val="clear" w:color="auto" w:fill="auto"/>
            <w:noWrap/>
            <w:vAlign w:val="center"/>
          </w:tcPr>
          <w:p w:rsidR="006B67D8" w:rsidRPr="003F3FA5" w:rsidRDefault="006B67D8" w:rsidP="00FB5CDF">
            <w:pPr>
              <w:jc w:val="right"/>
              <w:rPr>
                <w:i/>
                <w:color w:val="000000"/>
                <w:sz w:val="20"/>
                <w:szCs w:val="20"/>
              </w:rPr>
            </w:pPr>
            <w:r>
              <w:rPr>
                <w:i/>
                <w:color w:val="000000"/>
                <w:sz w:val="20"/>
                <w:szCs w:val="20"/>
              </w:rPr>
              <w:t>163 765,4</w:t>
            </w:r>
          </w:p>
        </w:tc>
        <w:tc>
          <w:tcPr>
            <w:tcW w:w="543" w:type="pct"/>
            <w:tcBorders>
              <w:top w:val="nil"/>
              <w:left w:val="nil"/>
              <w:bottom w:val="single" w:sz="4" w:space="0" w:color="auto"/>
              <w:right w:val="single" w:sz="4" w:space="0" w:color="auto"/>
            </w:tcBorders>
            <w:shd w:val="clear" w:color="auto" w:fill="auto"/>
            <w:noWrap/>
            <w:vAlign w:val="center"/>
          </w:tcPr>
          <w:p w:rsidR="006B67D8" w:rsidRPr="003F3FA5" w:rsidRDefault="006B67D8" w:rsidP="00FB5CDF">
            <w:pPr>
              <w:jc w:val="right"/>
              <w:rPr>
                <w:i/>
                <w:color w:val="000000"/>
                <w:sz w:val="20"/>
                <w:szCs w:val="20"/>
              </w:rPr>
            </w:pPr>
            <w:r>
              <w:rPr>
                <w:i/>
                <w:color w:val="000000"/>
                <w:sz w:val="20"/>
                <w:szCs w:val="20"/>
              </w:rPr>
              <w:t>97,6</w:t>
            </w:r>
          </w:p>
        </w:tc>
        <w:tc>
          <w:tcPr>
            <w:tcW w:w="542" w:type="pct"/>
            <w:tcBorders>
              <w:top w:val="nil"/>
              <w:left w:val="nil"/>
              <w:bottom w:val="single" w:sz="4" w:space="0" w:color="auto"/>
              <w:right w:val="single" w:sz="4" w:space="0" w:color="auto"/>
            </w:tcBorders>
            <w:vAlign w:val="center"/>
          </w:tcPr>
          <w:p w:rsidR="006B67D8" w:rsidRPr="003F3FA5" w:rsidRDefault="006B67D8" w:rsidP="00FB5CDF">
            <w:pPr>
              <w:jc w:val="right"/>
              <w:rPr>
                <w:i/>
                <w:color w:val="000000"/>
                <w:sz w:val="20"/>
                <w:szCs w:val="20"/>
              </w:rPr>
            </w:pPr>
            <w:r>
              <w:rPr>
                <w:i/>
                <w:color w:val="000000"/>
                <w:sz w:val="20"/>
                <w:szCs w:val="20"/>
              </w:rPr>
              <w:t>121 083,0</w:t>
            </w:r>
          </w:p>
        </w:tc>
        <w:tc>
          <w:tcPr>
            <w:tcW w:w="542" w:type="pct"/>
            <w:tcBorders>
              <w:top w:val="nil"/>
              <w:left w:val="nil"/>
              <w:bottom w:val="single" w:sz="4" w:space="0" w:color="auto"/>
              <w:right w:val="single" w:sz="4" w:space="0" w:color="auto"/>
            </w:tcBorders>
            <w:vAlign w:val="center"/>
          </w:tcPr>
          <w:p w:rsidR="006B67D8" w:rsidRPr="003F3FA5" w:rsidRDefault="006B67D8" w:rsidP="00FB5CDF">
            <w:pPr>
              <w:jc w:val="right"/>
              <w:rPr>
                <w:i/>
                <w:color w:val="000000"/>
                <w:sz w:val="20"/>
                <w:szCs w:val="20"/>
              </w:rPr>
            </w:pPr>
            <w:r>
              <w:rPr>
                <w:i/>
                <w:color w:val="000000"/>
                <w:sz w:val="20"/>
                <w:szCs w:val="20"/>
              </w:rPr>
              <w:t>73,9</w:t>
            </w:r>
          </w:p>
        </w:tc>
        <w:tc>
          <w:tcPr>
            <w:tcW w:w="541" w:type="pct"/>
            <w:tcBorders>
              <w:top w:val="nil"/>
              <w:left w:val="nil"/>
              <w:bottom w:val="single" w:sz="4" w:space="0" w:color="auto"/>
              <w:right w:val="single" w:sz="4" w:space="0" w:color="auto"/>
            </w:tcBorders>
            <w:vAlign w:val="center"/>
          </w:tcPr>
          <w:p w:rsidR="006B67D8" w:rsidRPr="003F3FA5" w:rsidRDefault="006B67D8" w:rsidP="00FB5CDF">
            <w:pPr>
              <w:jc w:val="right"/>
              <w:rPr>
                <w:i/>
                <w:color w:val="000000"/>
                <w:sz w:val="20"/>
                <w:szCs w:val="20"/>
              </w:rPr>
            </w:pPr>
            <w:r>
              <w:rPr>
                <w:i/>
                <w:color w:val="000000"/>
                <w:sz w:val="20"/>
                <w:szCs w:val="20"/>
              </w:rPr>
              <w:t>119 417,0</w:t>
            </w:r>
          </w:p>
        </w:tc>
        <w:tc>
          <w:tcPr>
            <w:tcW w:w="537" w:type="pct"/>
            <w:tcBorders>
              <w:top w:val="nil"/>
              <w:left w:val="nil"/>
              <w:bottom w:val="single" w:sz="4" w:space="0" w:color="auto"/>
              <w:right w:val="single" w:sz="4" w:space="0" w:color="auto"/>
            </w:tcBorders>
            <w:vAlign w:val="center"/>
          </w:tcPr>
          <w:p w:rsidR="006B67D8" w:rsidRPr="003F3FA5" w:rsidRDefault="006B67D8" w:rsidP="00FB5CDF">
            <w:pPr>
              <w:jc w:val="right"/>
              <w:rPr>
                <w:i/>
                <w:color w:val="000000"/>
                <w:sz w:val="20"/>
                <w:szCs w:val="20"/>
              </w:rPr>
            </w:pPr>
            <w:r>
              <w:rPr>
                <w:i/>
                <w:color w:val="000000"/>
                <w:sz w:val="20"/>
                <w:szCs w:val="20"/>
              </w:rPr>
              <w:t>98,6</w:t>
            </w:r>
          </w:p>
        </w:tc>
      </w:tr>
      <w:tr w:rsidR="006B67D8" w:rsidRPr="003F3FA5" w:rsidTr="00FB5CDF">
        <w:trPr>
          <w:trHeight w:val="284"/>
        </w:trPr>
        <w:tc>
          <w:tcPr>
            <w:tcW w:w="1005" w:type="pct"/>
            <w:tcBorders>
              <w:top w:val="nil"/>
              <w:left w:val="single" w:sz="4" w:space="0" w:color="auto"/>
              <w:bottom w:val="single" w:sz="4" w:space="0" w:color="auto"/>
              <w:right w:val="single" w:sz="4" w:space="0" w:color="auto"/>
            </w:tcBorders>
            <w:shd w:val="clear" w:color="auto" w:fill="auto"/>
          </w:tcPr>
          <w:p w:rsidR="006B67D8" w:rsidRPr="008B15E1" w:rsidRDefault="006B67D8" w:rsidP="00FB5CDF">
            <w:pPr>
              <w:rPr>
                <w:i/>
                <w:color w:val="000000"/>
                <w:sz w:val="20"/>
                <w:szCs w:val="20"/>
              </w:rPr>
            </w:pPr>
            <w:r>
              <w:rPr>
                <w:i/>
                <w:color w:val="000000"/>
                <w:sz w:val="20"/>
                <w:szCs w:val="20"/>
              </w:rPr>
              <w:t>Субсидии</w:t>
            </w:r>
          </w:p>
        </w:tc>
        <w:tc>
          <w:tcPr>
            <w:tcW w:w="681"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color w:val="000000"/>
                <w:sz w:val="20"/>
                <w:szCs w:val="20"/>
              </w:rPr>
            </w:pPr>
            <w:r>
              <w:rPr>
                <w:i/>
                <w:color w:val="000000"/>
                <w:sz w:val="20"/>
                <w:szCs w:val="20"/>
              </w:rPr>
              <w:t>174 640,3</w:t>
            </w:r>
          </w:p>
        </w:tc>
        <w:tc>
          <w:tcPr>
            <w:tcW w:w="610"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color w:val="000000"/>
                <w:sz w:val="20"/>
                <w:szCs w:val="20"/>
              </w:rPr>
            </w:pPr>
            <w:r>
              <w:rPr>
                <w:i/>
                <w:color w:val="000000"/>
                <w:sz w:val="20"/>
                <w:szCs w:val="20"/>
              </w:rPr>
              <w:t>74 328,8</w:t>
            </w:r>
          </w:p>
        </w:tc>
        <w:tc>
          <w:tcPr>
            <w:tcW w:w="543"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sz w:val="20"/>
                <w:szCs w:val="20"/>
              </w:rPr>
            </w:pPr>
            <w:r>
              <w:rPr>
                <w:i/>
                <w:sz w:val="20"/>
                <w:szCs w:val="20"/>
              </w:rPr>
              <w:t>42,6</w:t>
            </w:r>
          </w:p>
        </w:tc>
        <w:tc>
          <w:tcPr>
            <w:tcW w:w="542"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73 771,0</w:t>
            </w:r>
          </w:p>
        </w:tc>
        <w:tc>
          <w:tcPr>
            <w:tcW w:w="542"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99,2</w:t>
            </w:r>
          </w:p>
        </w:tc>
        <w:tc>
          <w:tcPr>
            <w:tcW w:w="541"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74 324,5</w:t>
            </w:r>
          </w:p>
        </w:tc>
        <w:tc>
          <w:tcPr>
            <w:tcW w:w="537"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100,8</w:t>
            </w:r>
          </w:p>
        </w:tc>
      </w:tr>
      <w:tr w:rsidR="006B67D8" w:rsidRPr="003F3FA5" w:rsidTr="00FB5CDF">
        <w:trPr>
          <w:trHeight w:val="234"/>
        </w:trPr>
        <w:tc>
          <w:tcPr>
            <w:tcW w:w="1005" w:type="pct"/>
            <w:tcBorders>
              <w:top w:val="nil"/>
              <w:left w:val="single" w:sz="4" w:space="0" w:color="auto"/>
              <w:bottom w:val="single" w:sz="4" w:space="0" w:color="auto"/>
              <w:right w:val="single" w:sz="4" w:space="0" w:color="auto"/>
            </w:tcBorders>
            <w:shd w:val="clear" w:color="auto" w:fill="auto"/>
          </w:tcPr>
          <w:p w:rsidR="006B67D8" w:rsidRDefault="006B67D8" w:rsidP="00FB5CDF">
            <w:pPr>
              <w:rPr>
                <w:i/>
                <w:color w:val="000000"/>
                <w:sz w:val="20"/>
                <w:szCs w:val="20"/>
              </w:rPr>
            </w:pPr>
            <w:r>
              <w:rPr>
                <w:i/>
                <w:color w:val="000000"/>
                <w:sz w:val="20"/>
                <w:szCs w:val="20"/>
              </w:rPr>
              <w:t>Субвенции</w:t>
            </w:r>
          </w:p>
        </w:tc>
        <w:tc>
          <w:tcPr>
            <w:tcW w:w="681"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color w:val="000000"/>
                <w:sz w:val="20"/>
                <w:szCs w:val="20"/>
              </w:rPr>
            </w:pPr>
            <w:r>
              <w:rPr>
                <w:i/>
                <w:color w:val="000000"/>
                <w:sz w:val="20"/>
                <w:szCs w:val="20"/>
              </w:rPr>
              <w:t>626 754,3</w:t>
            </w:r>
          </w:p>
        </w:tc>
        <w:tc>
          <w:tcPr>
            <w:tcW w:w="610"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color w:val="000000"/>
                <w:sz w:val="20"/>
                <w:szCs w:val="20"/>
              </w:rPr>
            </w:pPr>
            <w:r>
              <w:rPr>
                <w:i/>
                <w:color w:val="000000"/>
                <w:sz w:val="20"/>
                <w:szCs w:val="20"/>
              </w:rPr>
              <w:t>596 838,0</w:t>
            </w:r>
          </w:p>
        </w:tc>
        <w:tc>
          <w:tcPr>
            <w:tcW w:w="543"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sz w:val="20"/>
                <w:szCs w:val="20"/>
              </w:rPr>
            </w:pPr>
            <w:r>
              <w:rPr>
                <w:i/>
                <w:sz w:val="20"/>
                <w:szCs w:val="20"/>
              </w:rPr>
              <w:t>95,2</w:t>
            </w:r>
          </w:p>
        </w:tc>
        <w:tc>
          <w:tcPr>
            <w:tcW w:w="542"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599 153,6</w:t>
            </w:r>
          </w:p>
        </w:tc>
        <w:tc>
          <w:tcPr>
            <w:tcW w:w="542"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100,4</w:t>
            </w:r>
          </w:p>
        </w:tc>
        <w:tc>
          <w:tcPr>
            <w:tcW w:w="541"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599 153,8</w:t>
            </w:r>
          </w:p>
        </w:tc>
        <w:tc>
          <w:tcPr>
            <w:tcW w:w="537"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100,0</w:t>
            </w:r>
          </w:p>
        </w:tc>
      </w:tr>
      <w:tr w:rsidR="006B67D8" w:rsidRPr="003F3FA5" w:rsidTr="00FB5CDF">
        <w:trPr>
          <w:trHeight w:val="279"/>
        </w:trPr>
        <w:tc>
          <w:tcPr>
            <w:tcW w:w="1005" w:type="pct"/>
            <w:tcBorders>
              <w:top w:val="nil"/>
              <w:left w:val="single" w:sz="4" w:space="0" w:color="auto"/>
              <w:bottom w:val="single" w:sz="4" w:space="0" w:color="auto"/>
              <w:right w:val="single" w:sz="4" w:space="0" w:color="auto"/>
            </w:tcBorders>
            <w:shd w:val="clear" w:color="auto" w:fill="auto"/>
          </w:tcPr>
          <w:p w:rsidR="006B67D8" w:rsidRDefault="006B67D8" w:rsidP="00FB5CDF">
            <w:pPr>
              <w:rPr>
                <w:i/>
                <w:color w:val="000000"/>
                <w:sz w:val="20"/>
                <w:szCs w:val="20"/>
              </w:rPr>
            </w:pPr>
            <w:r>
              <w:rPr>
                <w:i/>
                <w:color w:val="000000"/>
                <w:sz w:val="20"/>
                <w:szCs w:val="20"/>
              </w:rPr>
              <w:t>Иные МБТ</w:t>
            </w:r>
          </w:p>
        </w:tc>
        <w:tc>
          <w:tcPr>
            <w:tcW w:w="681"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color w:val="000000"/>
                <w:sz w:val="20"/>
                <w:szCs w:val="20"/>
              </w:rPr>
            </w:pPr>
            <w:r>
              <w:rPr>
                <w:i/>
                <w:color w:val="000000"/>
                <w:sz w:val="20"/>
                <w:szCs w:val="20"/>
              </w:rPr>
              <w:t>10 120,6</w:t>
            </w:r>
          </w:p>
        </w:tc>
        <w:tc>
          <w:tcPr>
            <w:tcW w:w="610"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color w:val="000000"/>
                <w:sz w:val="20"/>
                <w:szCs w:val="20"/>
              </w:rPr>
            </w:pPr>
            <w:r>
              <w:rPr>
                <w:i/>
                <w:color w:val="000000"/>
                <w:sz w:val="20"/>
                <w:szCs w:val="20"/>
              </w:rPr>
              <w:t>1 556,8</w:t>
            </w:r>
          </w:p>
        </w:tc>
        <w:tc>
          <w:tcPr>
            <w:tcW w:w="543" w:type="pct"/>
            <w:tcBorders>
              <w:top w:val="nil"/>
              <w:left w:val="nil"/>
              <w:bottom w:val="single" w:sz="4" w:space="0" w:color="auto"/>
              <w:right w:val="single" w:sz="4" w:space="0" w:color="auto"/>
            </w:tcBorders>
            <w:shd w:val="clear" w:color="auto" w:fill="auto"/>
            <w:noWrap/>
          </w:tcPr>
          <w:p w:rsidR="006B67D8" w:rsidRPr="003F3FA5" w:rsidRDefault="006B67D8" w:rsidP="00FB5CDF">
            <w:pPr>
              <w:jc w:val="right"/>
              <w:rPr>
                <w:i/>
                <w:sz w:val="20"/>
                <w:szCs w:val="20"/>
              </w:rPr>
            </w:pPr>
            <w:r>
              <w:rPr>
                <w:i/>
                <w:sz w:val="20"/>
                <w:szCs w:val="20"/>
              </w:rPr>
              <w:t>15,4</w:t>
            </w:r>
          </w:p>
        </w:tc>
        <w:tc>
          <w:tcPr>
            <w:tcW w:w="542"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3 360,0</w:t>
            </w:r>
          </w:p>
        </w:tc>
        <w:tc>
          <w:tcPr>
            <w:tcW w:w="542"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215,8</w:t>
            </w:r>
          </w:p>
        </w:tc>
        <w:tc>
          <w:tcPr>
            <w:tcW w:w="541"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1 556,8</w:t>
            </w:r>
          </w:p>
        </w:tc>
        <w:tc>
          <w:tcPr>
            <w:tcW w:w="537" w:type="pct"/>
            <w:tcBorders>
              <w:top w:val="nil"/>
              <w:left w:val="nil"/>
              <w:bottom w:val="single" w:sz="4" w:space="0" w:color="auto"/>
              <w:right w:val="single" w:sz="4" w:space="0" w:color="auto"/>
            </w:tcBorders>
          </w:tcPr>
          <w:p w:rsidR="006B67D8" w:rsidRPr="003F3FA5" w:rsidRDefault="006B67D8" w:rsidP="00FB5CDF">
            <w:pPr>
              <w:jc w:val="right"/>
              <w:rPr>
                <w:i/>
                <w:color w:val="000000"/>
                <w:sz w:val="20"/>
                <w:szCs w:val="20"/>
              </w:rPr>
            </w:pPr>
            <w:r>
              <w:rPr>
                <w:i/>
                <w:color w:val="000000"/>
                <w:sz w:val="20"/>
                <w:szCs w:val="20"/>
              </w:rPr>
              <w:t>46,3</w:t>
            </w:r>
          </w:p>
        </w:tc>
      </w:tr>
      <w:tr w:rsidR="006B67D8" w:rsidRPr="003F3FA5" w:rsidTr="00FB5CDF">
        <w:trPr>
          <w:trHeight w:val="279"/>
        </w:trPr>
        <w:tc>
          <w:tcPr>
            <w:tcW w:w="1005" w:type="pct"/>
            <w:tcBorders>
              <w:top w:val="nil"/>
              <w:left w:val="single" w:sz="4" w:space="0" w:color="auto"/>
              <w:bottom w:val="single" w:sz="4" w:space="0" w:color="auto"/>
              <w:right w:val="single" w:sz="4" w:space="0" w:color="auto"/>
            </w:tcBorders>
            <w:shd w:val="clear" w:color="auto" w:fill="auto"/>
          </w:tcPr>
          <w:p w:rsidR="006B67D8" w:rsidRDefault="006B67D8" w:rsidP="00FB5CDF">
            <w:pPr>
              <w:rPr>
                <w:i/>
                <w:color w:val="000000"/>
                <w:sz w:val="20"/>
                <w:szCs w:val="20"/>
              </w:rPr>
            </w:pPr>
            <w:r>
              <w:rPr>
                <w:i/>
                <w:color w:val="000000"/>
                <w:sz w:val="20"/>
                <w:szCs w:val="20"/>
              </w:rPr>
              <w:t>Прочие БП</w:t>
            </w:r>
          </w:p>
        </w:tc>
        <w:tc>
          <w:tcPr>
            <w:tcW w:w="681" w:type="pct"/>
            <w:tcBorders>
              <w:top w:val="nil"/>
              <w:left w:val="nil"/>
              <w:bottom w:val="single" w:sz="4" w:space="0" w:color="auto"/>
              <w:right w:val="single" w:sz="4" w:space="0" w:color="auto"/>
            </w:tcBorders>
            <w:shd w:val="clear" w:color="auto" w:fill="auto"/>
            <w:noWrap/>
          </w:tcPr>
          <w:p w:rsidR="006B67D8" w:rsidRDefault="006B67D8" w:rsidP="00FB5CDF">
            <w:pPr>
              <w:jc w:val="right"/>
              <w:rPr>
                <w:i/>
                <w:color w:val="000000"/>
                <w:sz w:val="20"/>
                <w:szCs w:val="20"/>
              </w:rPr>
            </w:pPr>
            <w:r>
              <w:rPr>
                <w:i/>
                <w:color w:val="000000"/>
                <w:sz w:val="20"/>
                <w:szCs w:val="20"/>
              </w:rPr>
              <w:t>460,0</w:t>
            </w:r>
          </w:p>
        </w:tc>
        <w:tc>
          <w:tcPr>
            <w:tcW w:w="610" w:type="pct"/>
            <w:tcBorders>
              <w:top w:val="nil"/>
              <w:left w:val="nil"/>
              <w:bottom w:val="single" w:sz="4" w:space="0" w:color="auto"/>
              <w:right w:val="single" w:sz="4" w:space="0" w:color="auto"/>
            </w:tcBorders>
            <w:shd w:val="clear" w:color="auto" w:fill="auto"/>
            <w:noWrap/>
          </w:tcPr>
          <w:p w:rsidR="006B67D8" w:rsidRDefault="006B67D8" w:rsidP="00FB5CDF">
            <w:pPr>
              <w:jc w:val="right"/>
              <w:rPr>
                <w:i/>
                <w:color w:val="000000"/>
                <w:sz w:val="20"/>
                <w:szCs w:val="20"/>
              </w:rPr>
            </w:pPr>
            <w:r>
              <w:rPr>
                <w:i/>
                <w:color w:val="000000"/>
                <w:sz w:val="20"/>
                <w:szCs w:val="20"/>
              </w:rPr>
              <w:t>182,0</w:t>
            </w:r>
          </w:p>
        </w:tc>
        <w:tc>
          <w:tcPr>
            <w:tcW w:w="543" w:type="pct"/>
            <w:tcBorders>
              <w:top w:val="nil"/>
              <w:left w:val="nil"/>
              <w:bottom w:val="single" w:sz="4" w:space="0" w:color="auto"/>
              <w:right w:val="single" w:sz="4" w:space="0" w:color="auto"/>
            </w:tcBorders>
            <w:shd w:val="clear" w:color="auto" w:fill="auto"/>
            <w:noWrap/>
          </w:tcPr>
          <w:p w:rsidR="006B67D8" w:rsidRDefault="006B67D8" w:rsidP="00FB5CDF">
            <w:pPr>
              <w:jc w:val="right"/>
              <w:rPr>
                <w:i/>
                <w:sz w:val="20"/>
                <w:szCs w:val="20"/>
              </w:rPr>
            </w:pPr>
            <w:r>
              <w:rPr>
                <w:i/>
                <w:sz w:val="20"/>
                <w:szCs w:val="20"/>
              </w:rPr>
              <w:t>39,6</w:t>
            </w:r>
          </w:p>
        </w:tc>
        <w:tc>
          <w:tcPr>
            <w:tcW w:w="542" w:type="pct"/>
            <w:tcBorders>
              <w:top w:val="nil"/>
              <w:left w:val="nil"/>
              <w:bottom w:val="single" w:sz="4" w:space="0" w:color="auto"/>
              <w:right w:val="single" w:sz="4" w:space="0" w:color="auto"/>
            </w:tcBorders>
          </w:tcPr>
          <w:p w:rsidR="006B67D8" w:rsidRDefault="006B67D8" w:rsidP="00FB5CDF">
            <w:pPr>
              <w:jc w:val="right"/>
              <w:rPr>
                <w:i/>
                <w:color w:val="000000"/>
                <w:sz w:val="20"/>
                <w:szCs w:val="20"/>
              </w:rPr>
            </w:pPr>
            <w:r>
              <w:rPr>
                <w:i/>
                <w:color w:val="000000"/>
                <w:sz w:val="20"/>
                <w:szCs w:val="20"/>
              </w:rPr>
              <w:t>183,0</w:t>
            </w:r>
          </w:p>
        </w:tc>
        <w:tc>
          <w:tcPr>
            <w:tcW w:w="542" w:type="pct"/>
            <w:tcBorders>
              <w:top w:val="nil"/>
              <w:left w:val="nil"/>
              <w:bottom w:val="single" w:sz="4" w:space="0" w:color="auto"/>
              <w:right w:val="single" w:sz="4" w:space="0" w:color="auto"/>
            </w:tcBorders>
          </w:tcPr>
          <w:p w:rsidR="006B67D8" w:rsidRDefault="006B67D8" w:rsidP="00FB5CDF">
            <w:pPr>
              <w:jc w:val="right"/>
              <w:rPr>
                <w:i/>
                <w:sz w:val="20"/>
                <w:szCs w:val="20"/>
              </w:rPr>
            </w:pPr>
            <w:r>
              <w:rPr>
                <w:i/>
                <w:sz w:val="20"/>
                <w:szCs w:val="20"/>
              </w:rPr>
              <w:t>100,5</w:t>
            </w:r>
          </w:p>
        </w:tc>
        <w:tc>
          <w:tcPr>
            <w:tcW w:w="541" w:type="pct"/>
            <w:tcBorders>
              <w:top w:val="nil"/>
              <w:left w:val="nil"/>
              <w:bottom w:val="single" w:sz="4" w:space="0" w:color="auto"/>
              <w:right w:val="single" w:sz="4" w:space="0" w:color="auto"/>
            </w:tcBorders>
          </w:tcPr>
          <w:p w:rsidR="006B67D8" w:rsidRDefault="006B67D8" w:rsidP="00FB5CDF">
            <w:pPr>
              <w:jc w:val="right"/>
              <w:rPr>
                <w:i/>
                <w:color w:val="000000"/>
                <w:sz w:val="20"/>
                <w:szCs w:val="20"/>
              </w:rPr>
            </w:pPr>
            <w:r>
              <w:rPr>
                <w:i/>
                <w:color w:val="000000"/>
                <w:sz w:val="20"/>
                <w:szCs w:val="20"/>
              </w:rPr>
              <w:t>184,0</w:t>
            </w:r>
          </w:p>
        </w:tc>
        <w:tc>
          <w:tcPr>
            <w:tcW w:w="537" w:type="pct"/>
            <w:tcBorders>
              <w:top w:val="nil"/>
              <w:left w:val="nil"/>
              <w:bottom w:val="single" w:sz="4" w:space="0" w:color="auto"/>
              <w:right w:val="single" w:sz="4" w:space="0" w:color="auto"/>
            </w:tcBorders>
          </w:tcPr>
          <w:p w:rsidR="006B67D8" w:rsidRDefault="006B67D8" w:rsidP="00FB5CDF">
            <w:pPr>
              <w:jc w:val="right"/>
              <w:rPr>
                <w:i/>
                <w:sz w:val="20"/>
                <w:szCs w:val="20"/>
              </w:rPr>
            </w:pPr>
            <w:r>
              <w:rPr>
                <w:i/>
                <w:sz w:val="20"/>
                <w:szCs w:val="20"/>
              </w:rPr>
              <w:t>100,5</w:t>
            </w:r>
          </w:p>
        </w:tc>
      </w:tr>
      <w:tr w:rsidR="006B67D8" w:rsidRPr="008A02AE" w:rsidTr="00FB5CDF">
        <w:trPr>
          <w:trHeight w:val="255"/>
        </w:trPr>
        <w:tc>
          <w:tcPr>
            <w:tcW w:w="1005" w:type="pct"/>
            <w:tcBorders>
              <w:top w:val="nil"/>
              <w:left w:val="single" w:sz="4" w:space="0" w:color="auto"/>
              <w:bottom w:val="single" w:sz="4" w:space="0" w:color="auto"/>
              <w:right w:val="single" w:sz="4" w:space="0" w:color="auto"/>
            </w:tcBorders>
            <w:shd w:val="clear" w:color="auto" w:fill="auto"/>
          </w:tcPr>
          <w:p w:rsidR="006B67D8" w:rsidRPr="00CD6966" w:rsidRDefault="006B67D8" w:rsidP="00FB5CDF">
            <w:pPr>
              <w:rPr>
                <w:b/>
                <w:i/>
                <w:color w:val="000000"/>
                <w:sz w:val="20"/>
                <w:szCs w:val="20"/>
              </w:rPr>
            </w:pPr>
            <w:r w:rsidRPr="00CD6966">
              <w:rPr>
                <w:b/>
                <w:i/>
                <w:color w:val="000000"/>
                <w:sz w:val="20"/>
                <w:szCs w:val="20"/>
              </w:rPr>
              <w:t>Безвозмездные поступления, всего</w:t>
            </w:r>
          </w:p>
        </w:tc>
        <w:tc>
          <w:tcPr>
            <w:tcW w:w="681" w:type="pct"/>
            <w:tcBorders>
              <w:top w:val="nil"/>
              <w:left w:val="nil"/>
              <w:bottom w:val="single" w:sz="4" w:space="0" w:color="auto"/>
              <w:right w:val="single" w:sz="4" w:space="0" w:color="auto"/>
            </w:tcBorders>
            <w:shd w:val="clear" w:color="auto" w:fill="auto"/>
            <w:noWrap/>
            <w:vAlign w:val="center"/>
          </w:tcPr>
          <w:p w:rsidR="006B67D8" w:rsidRPr="00CD6966" w:rsidRDefault="006B67D8" w:rsidP="00FB5CDF">
            <w:pPr>
              <w:jc w:val="right"/>
              <w:rPr>
                <w:b/>
                <w:i/>
                <w:color w:val="000000"/>
                <w:sz w:val="20"/>
                <w:szCs w:val="20"/>
              </w:rPr>
            </w:pPr>
            <w:r>
              <w:rPr>
                <w:b/>
                <w:i/>
                <w:color w:val="000000"/>
                <w:sz w:val="20"/>
                <w:szCs w:val="20"/>
              </w:rPr>
              <w:t>978 351,6</w:t>
            </w:r>
          </w:p>
        </w:tc>
        <w:tc>
          <w:tcPr>
            <w:tcW w:w="610" w:type="pct"/>
            <w:tcBorders>
              <w:top w:val="nil"/>
              <w:left w:val="nil"/>
              <w:bottom w:val="single" w:sz="4" w:space="0" w:color="auto"/>
              <w:right w:val="single" w:sz="4" w:space="0" w:color="auto"/>
            </w:tcBorders>
            <w:shd w:val="clear" w:color="auto" w:fill="auto"/>
            <w:noWrap/>
            <w:vAlign w:val="center"/>
          </w:tcPr>
          <w:p w:rsidR="006B67D8" w:rsidRPr="00CD6966" w:rsidRDefault="006B67D8" w:rsidP="00FB5CDF">
            <w:pPr>
              <w:jc w:val="right"/>
              <w:rPr>
                <w:b/>
                <w:i/>
                <w:color w:val="000000"/>
                <w:sz w:val="20"/>
                <w:szCs w:val="20"/>
              </w:rPr>
            </w:pPr>
            <w:r>
              <w:rPr>
                <w:b/>
                <w:i/>
                <w:color w:val="000000"/>
                <w:sz w:val="20"/>
                <w:szCs w:val="20"/>
              </w:rPr>
              <w:t>836 671,0</w:t>
            </w:r>
          </w:p>
        </w:tc>
        <w:tc>
          <w:tcPr>
            <w:tcW w:w="543" w:type="pct"/>
            <w:tcBorders>
              <w:top w:val="nil"/>
              <w:left w:val="nil"/>
              <w:bottom w:val="single" w:sz="4" w:space="0" w:color="auto"/>
              <w:right w:val="single" w:sz="4" w:space="0" w:color="auto"/>
            </w:tcBorders>
            <w:shd w:val="clear" w:color="auto" w:fill="auto"/>
            <w:noWrap/>
            <w:vAlign w:val="center"/>
          </w:tcPr>
          <w:p w:rsidR="006B67D8" w:rsidRPr="00CD6966" w:rsidRDefault="006B67D8" w:rsidP="00FB5CDF">
            <w:pPr>
              <w:jc w:val="right"/>
              <w:rPr>
                <w:b/>
                <w:i/>
                <w:color w:val="000000"/>
                <w:sz w:val="20"/>
                <w:szCs w:val="20"/>
              </w:rPr>
            </w:pPr>
            <w:r>
              <w:rPr>
                <w:b/>
                <w:i/>
                <w:color w:val="000000"/>
                <w:sz w:val="20"/>
                <w:szCs w:val="20"/>
              </w:rPr>
              <w:t>85,5</w:t>
            </w:r>
          </w:p>
        </w:tc>
        <w:tc>
          <w:tcPr>
            <w:tcW w:w="542" w:type="pct"/>
            <w:tcBorders>
              <w:top w:val="nil"/>
              <w:left w:val="nil"/>
              <w:bottom w:val="single" w:sz="4" w:space="0" w:color="auto"/>
              <w:right w:val="single" w:sz="4" w:space="0" w:color="auto"/>
            </w:tcBorders>
            <w:vAlign w:val="center"/>
          </w:tcPr>
          <w:p w:rsidR="006B67D8" w:rsidRPr="00CD6966" w:rsidRDefault="006B67D8" w:rsidP="00FB5CDF">
            <w:pPr>
              <w:jc w:val="right"/>
              <w:rPr>
                <w:b/>
                <w:i/>
                <w:color w:val="000000"/>
                <w:sz w:val="20"/>
                <w:szCs w:val="20"/>
              </w:rPr>
            </w:pPr>
            <w:r>
              <w:rPr>
                <w:b/>
                <w:i/>
                <w:color w:val="000000"/>
                <w:sz w:val="20"/>
                <w:szCs w:val="20"/>
              </w:rPr>
              <w:t>797 550,6</w:t>
            </w:r>
          </w:p>
        </w:tc>
        <w:tc>
          <w:tcPr>
            <w:tcW w:w="542" w:type="pct"/>
            <w:tcBorders>
              <w:top w:val="nil"/>
              <w:left w:val="nil"/>
              <w:bottom w:val="single" w:sz="4" w:space="0" w:color="auto"/>
              <w:right w:val="single" w:sz="4" w:space="0" w:color="auto"/>
            </w:tcBorders>
            <w:vAlign w:val="center"/>
          </w:tcPr>
          <w:p w:rsidR="006B67D8" w:rsidRPr="00CD6966" w:rsidRDefault="006B67D8" w:rsidP="00FB5CDF">
            <w:pPr>
              <w:jc w:val="right"/>
              <w:rPr>
                <w:b/>
                <w:i/>
                <w:color w:val="000000"/>
                <w:sz w:val="20"/>
                <w:szCs w:val="20"/>
              </w:rPr>
            </w:pPr>
            <w:r>
              <w:rPr>
                <w:b/>
                <w:i/>
                <w:color w:val="000000"/>
                <w:sz w:val="20"/>
                <w:szCs w:val="20"/>
              </w:rPr>
              <w:t>95,3</w:t>
            </w:r>
          </w:p>
        </w:tc>
        <w:tc>
          <w:tcPr>
            <w:tcW w:w="541" w:type="pct"/>
            <w:tcBorders>
              <w:top w:val="nil"/>
              <w:left w:val="nil"/>
              <w:bottom w:val="single" w:sz="4" w:space="0" w:color="auto"/>
              <w:right w:val="single" w:sz="4" w:space="0" w:color="auto"/>
            </w:tcBorders>
            <w:vAlign w:val="center"/>
          </w:tcPr>
          <w:p w:rsidR="006B67D8" w:rsidRPr="00CD6966" w:rsidRDefault="006B67D8" w:rsidP="00FB5CDF">
            <w:pPr>
              <w:jc w:val="right"/>
              <w:rPr>
                <w:b/>
                <w:i/>
                <w:color w:val="000000"/>
                <w:sz w:val="20"/>
                <w:szCs w:val="20"/>
              </w:rPr>
            </w:pPr>
            <w:r>
              <w:rPr>
                <w:b/>
                <w:i/>
                <w:color w:val="000000"/>
                <w:sz w:val="20"/>
                <w:szCs w:val="20"/>
              </w:rPr>
              <w:t>794 636,1</w:t>
            </w:r>
          </w:p>
        </w:tc>
        <w:tc>
          <w:tcPr>
            <w:tcW w:w="537" w:type="pct"/>
            <w:tcBorders>
              <w:top w:val="nil"/>
              <w:left w:val="nil"/>
              <w:bottom w:val="single" w:sz="4" w:space="0" w:color="auto"/>
              <w:right w:val="single" w:sz="4" w:space="0" w:color="auto"/>
            </w:tcBorders>
            <w:vAlign w:val="center"/>
          </w:tcPr>
          <w:p w:rsidR="006B67D8" w:rsidRPr="008A02AE" w:rsidRDefault="006B67D8" w:rsidP="00FB5CDF">
            <w:pPr>
              <w:jc w:val="right"/>
              <w:rPr>
                <w:b/>
                <w:i/>
                <w:color w:val="000000"/>
                <w:sz w:val="20"/>
                <w:szCs w:val="20"/>
              </w:rPr>
            </w:pPr>
            <w:r>
              <w:rPr>
                <w:b/>
                <w:i/>
                <w:color w:val="000000"/>
                <w:sz w:val="20"/>
                <w:szCs w:val="20"/>
              </w:rPr>
              <w:t>99,6</w:t>
            </w:r>
          </w:p>
        </w:tc>
      </w:tr>
    </w:tbl>
    <w:p w:rsidR="006B67D8" w:rsidRDefault="006B67D8" w:rsidP="006B67D8">
      <w:pPr>
        <w:ind w:firstLine="708"/>
        <w:jc w:val="both"/>
        <w:rPr>
          <w:sz w:val="26"/>
          <w:szCs w:val="26"/>
        </w:rPr>
      </w:pPr>
      <w:r>
        <w:rPr>
          <w:sz w:val="26"/>
          <w:szCs w:val="26"/>
        </w:rPr>
        <w:t>Прогнозируемые в</w:t>
      </w:r>
      <w:r w:rsidRPr="00531031">
        <w:rPr>
          <w:sz w:val="26"/>
          <w:szCs w:val="26"/>
        </w:rPr>
        <w:t xml:space="preserve"> 201</w:t>
      </w:r>
      <w:r>
        <w:rPr>
          <w:sz w:val="26"/>
          <w:szCs w:val="26"/>
        </w:rPr>
        <w:t>9</w:t>
      </w:r>
      <w:r w:rsidRPr="00531031">
        <w:rPr>
          <w:sz w:val="26"/>
          <w:szCs w:val="26"/>
        </w:rPr>
        <w:t xml:space="preserve"> году</w:t>
      </w:r>
      <w:r>
        <w:rPr>
          <w:sz w:val="26"/>
          <w:szCs w:val="26"/>
        </w:rPr>
        <w:t xml:space="preserve"> безвозмездные поступления</w:t>
      </w:r>
      <w:r w:rsidRPr="00531031">
        <w:rPr>
          <w:sz w:val="26"/>
          <w:szCs w:val="26"/>
        </w:rPr>
        <w:t xml:space="preserve"> составят </w:t>
      </w:r>
      <w:r>
        <w:rPr>
          <w:sz w:val="26"/>
          <w:szCs w:val="26"/>
        </w:rPr>
        <w:t>836 671</w:t>
      </w:r>
      <w:r w:rsidRPr="00531031">
        <w:rPr>
          <w:sz w:val="26"/>
          <w:szCs w:val="26"/>
        </w:rPr>
        <w:t xml:space="preserve"> тыс. руб., что на </w:t>
      </w:r>
      <w:r>
        <w:rPr>
          <w:sz w:val="26"/>
          <w:szCs w:val="26"/>
        </w:rPr>
        <w:t xml:space="preserve"> 141 680,6</w:t>
      </w:r>
      <w:r w:rsidRPr="00531031">
        <w:rPr>
          <w:sz w:val="26"/>
          <w:szCs w:val="26"/>
        </w:rPr>
        <w:t xml:space="preserve"> тыс. руб. или на </w:t>
      </w:r>
      <w:r>
        <w:rPr>
          <w:sz w:val="26"/>
          <w:szCs w:val="26"/>
        </w:rPr>
        <w:t xml:space="preserve">14,5 </w:t>
      </w:r>
      <w:r w:rsidRPr="00531031">
        <w:rPr>
          <w:sz w:val="26"/>
          <w:szCs w:val="26"/>
        </w:rPr>
        <w:t xml:space="preserve">% </w:t>
      </w:r>
      <w:r>
        <w:rPr>
          <w:sz w:val="26"/>
          <w:szCs w:val="26"/>
        </w:rPr>
        <w:t>ниже</w:t>
      </w:r>
      <w:r w:rsidRPr="00531031">
        <w:rPr>
          <w:sz w:val="26"/>
          <w:szCs w:val="26"/>
        </w:rPr>
        <w:t xml:space="preserve"> уровня текущего года, в</w:t>
      </w:r>
      <w:r>
        <w:rPr>
          <w:sz w:val="26"/>
          <w:szCs w:val="26"/>
        </w:rPr>
        <w:t xml:space="preserve"> 2020 году в размере  797 550,6  </w:t>
      </w:r>
      <w:r w:rsidRPr="00531031">
        <w:rPr>
          <w:sz w:val="26"/>
          <w:szCs w:val="26"/>
        </w:rPr>
        <w:t>тыс</w:t>
      </w:r>
      <w:r w:rsidRPr="009932A0">
        <w:rPr>
          <w:sz w:val="26"/>
          <w:szCs w:val="26"/>
        </w:rPr>
        <w:t xml:space="preserve">. </w:t>
      </w:r>
      <w:r>
        <w:rPr>
          <w:sz w:val="26"/>
          <w:szCs w:val="26"/>
        </w:rPr>
        <w:t xml:space="preserve">рублей  (- 4,7% к уровню 2019 года) и 2021 год в размере 794 636,1 </w:t>
      </w:r>
      <w:r w:rsidRPr="009932A0">
        <w:rPr>
          <w:sz w:val="26"/>
          <w:szCs w:val="26"/>
        </w:rPr>
        <w:t>тыс. руб</w:t>
      </w:r>
      <w:r>
        <w:rPr>
          <w:sz w:val="26"/>
          <w:szCs w:val="26"/>
        </w:rPr>
        <w:t xml:space="preserve">лей (-0,4% к прогнозу 2020 года). </w:t>
      </w:r>
    </w:p>
    <w:p w:rsidR="006B67D8" w:rsidRDefault="006B67D8" w:rsidP="006B67D8">
      <w:pPr>
        <w:ind w:firstLine="708"/>
        <w:jc w:val="both"/>
        <w:rPr>
          <w:b/>
          <w:i/>
          <w:sz w:val="26"/>
          <w:szCs w:val="26"/>
        </w:rPr>
      </w:pPr>
      <w:r w:rsidRPr="0018611B">
        <w:rPr>
          <w:b/>
          <w:i/>
          <w:sz w:val="26"/>
          <w:szCs w:val="26"/>
        </w:rPr>
        <w:t>Дотации</w:t>
      </w:r>
    </w:p>
    <w:p w:rsidR="006B67D8" w:rsidRPr="009932A0" w:rsidRDefault="006B67D8" w:rsidP="006B67D8">
      <w:pPr>
        <w:ind w:firstLine="708"/>
        <w:jc w:val="both"/>
        <w:rPr>
          <w:sz w:val="26"/>
          <w:szCs w:val="26"/>
        </w:rPr>
      </w:pPr>
      <w:r>
        <w:rPr>
          <w:sz w:val="26"/>
          <w:szCs w:val="26"/>
        </w:rPr>
        <w:t xml:space="preserve">Сумма прогнозных поступлений дотации муниципальным районам на выравнивание уровня бюджетной </w:t>
      </w:r>
      <w:r w:rsidRPr="00D4616B">
        <w:rPr>
          <w:sz w:val="26"/>
          <w:szCs w:val="26"/>
        </w:rPr>
        <w:t>обеспеченности в 201</w:t>
      </w:r>
      <w:r>
        <w:rPr>
          <w:sz w:val="26"/>
          <w:szCs w:val="26"/>
        </w:rPr>
        <w:t>9</w:t>
      </w:r>
      <w:r w:rsidRPr="00D4616B">
        <w:rPr>
          <w:sz w:val="26"/>
          <w:szCs w:val="26"/>
        </w:rPr>
        <w:t xml:space="preserve"> году должна составить 1</w:t>
      </w:r>
      <w:r>
        <w:rPr>
          <w:sz w:val="26"/>
          <w:szCs w:val="26"/>
        </w:rPr>
        <w:t>63 765,4</w:t>
      </w:r>
      <w:r w:rsidRPr="00D4616B">
        <w:rPr>
          <w:sz w:val="26"/>
          <w:szCs w:val="26"/>
        </w:rPr>
        <w:t xml:space="preserve"> тыс. руб</w:t>
      </w:r>
      <w:r>
        <w:rPr>
          <w:sz w:val="26"/>
          <w:szCs w:val="26"/>
        </w:rPr>
        <w:t>лей</w:t>
      </w:r>
      <w:r w:rsidRPr="00D4616B">
        <w:rPr>
          <w:sz w:val="26"/>
          <w:szCs w:val="26"/>
        </w:rPr>
        <w:t>, что на 4</w:t>
      </w:r>
      <w:r>
        <w:rPr>
          <w:sz w:val="26"/>
          <w:szCs w:val="26"/>
        </w:rPr>
        <w:t xml:space="preserve"> 061 тыс. рублей </w:t>
      </w:r>
      <w:r w:rsidRPr="00D4616B">
        <w:rPr>
          <w:sz w:val="26"/>
          <w:szCs w:val="26"/>
        </w:rPr>
        <w:t xml:space="preserve"> или на 2,</w:t>
      </w:r>
      <w:r>
        <w:rPr>
          <w:sz w:val="26"/>
          <w:szCs w:val="26"/>
        </w:rPr>
        <w:t>4</w:t>
      </w:r>
      <w:r w:rsidRPr="00D4616B">
        <w:rPr>
          <w:sz w:val="26"/>
          <w:szCs w:val="26"/>
        </w:rPr>
        <w:t xml:space="preserve"> % </w:t>
      </w:r>
      <w:r>
        <w:rPr>
          <w:sz w:val="26"/>
          <w:szCs w:val="26"/>
        </w:rPr>
        <w:t>ниже</w:t>
      </w:r>
      <w:r w:rsidRPr="00D4616B">
        <w:rPr>
          <w:sz w:val="26"/>
          <w:szCs w:val="26"/>
        </w:rPr>
        <w:t xml:space="preserve"> уровня текущего года, </w:t>
      </w:r>
      <w:r>
        <w:rPr>
          <w:sz w:val="26"/>
          <w:szCs w:val="26"/>
        </w:rPr>
        <w:t xml:space="preserve">снижение </w:t>
      </w:r>
      <w:r w:rsidRPr="00D4616B">
        <w:rPr>
          <w:sz w:val="26"/>
          <w:szCs w:val="26"/>
        </w:rPr>
        <w:t xml:space="preserve">дотации объясняется </w:t>
      </w:r>
      <w:r>
        <w:rPr>
          <w:sz w:val="26"/>
          <w:szCs w:val="26"/>
        </w:rPr>
        <w:t>не распределением дотации на поддержку мер по обеспечению сбалансированности бюджетов,</w:t>
      </w:r>
      <w:r w:rsidRPr="00D4616B">
        <w:rPr>
          <w:sz w:val="26"/>
          <w:szCs w:val="26"/>
        </w:rPr>
        <w:t xml:space="preserve">  в 20</w:t>
      </w:r>
      <w:r>
        <w:rPr>
          <w:sz w:val="26"/>
          <w:szCs w:val="26"/>
        </w:rPr>
        <w:t>20</w:t>
      </w:r>
      <w:r w:rsidRPr="00D4616B">
        <w:rPr>
          <w:sz w:val="26"/>
          <w:szCs w:val="26"/>
        </w:rPr>
        <w:t xml:space="preserve"> году – 1</w:t>
      </w:r>
      <w:r>
        <w:rPr>
          <w:sz w:val="26"/>
          <w:szCs w:val="26"/>
        </w:rPr>
        <w:t>21 083,0</w:t>
      </w:r>
      <w:r w:rsidRPr="00D4616B">
        <w:rPr>
          <w:sz w:val="26"/>
          <w:szCs w:val="26"/>
        </w:rPr>
        <w:t xml:space="preserve"> тыс. руб</w:t>
      </w:r>
      <w:r>
        <w:rPr>
          <w:sz w:val="26"/>
          <w:szCs w:val="26"/>
        </w:rPr>
        <w:t>лей</w:t>
      </w:r>
      <w:r w:rsidRPr="00D4616B">
        <w:rPr>
          <w:sz w:val="26"/>
          <w:szCs w:val="26"/>
        </w:rPr>
        <w:t xml:space="preserve">, что на </w:t>
      </w:r>
      <w:r>
        <w:rPr>
          <w:sz w:val="26"/>
          <w:szCs w:val="26"/>
        </w:rPr>
        <w:t>26</w:t>
      </w:r>
      <w:r w:rsidRPr="00D4616B">
        <w:rPr>
          <w:sz w:val="26"/>
          <w:szCs w:val="26"/>
        </w:rPr>
        <w:t>,1% ниже к прогнозу 201</w:t>
      </w:r>
      <w:r>
        <w:rPr>
          <w:sz w:val="26"/>
          <w:szCs w:val="26"/>
        </w:rPr>
        <w:t>9 года), в 2021 году – 119 417,0 тыс. рублей (-1,4 % к прогнозу 2020 года)</w:t>
      </w:r>
      <w:r w:rsidRPr="009932A0">
        <w:rPr>
          <w:sz w:val="26"/>
          <w:szCs w:val="26"/>
        </w:rPr>
        <w:t>.</w:t>
      </w:r>
    </w:p>
    <w:p w:rsidR="006B67D8" w:rsidRDefault="006B67D8" w:rsidP="006B67D8">
      <w:pPr>
        <w:ind w:firstLine="708"/>
        <w:jc w:val="both"/>
        <w:rPr>
          <w:b/>
          <w:i/>
          <w:sz w:val="26"/>
          <w:szCs w:val="26"/>
        </w:rPr>
      </w:pPr>
      <w:r w:rsidRPr="0018611B">
        <w:rPr>
          <w:b/>
          <w:i/>
          <w:sz w:val="26"/>
          <w:szCs w:val="26"/>
        </w:rPr>
        <w:t>Субсиди</w:t>
      </w:r>
      <w:r>
        <w:rPr>
          <w:b/>
          <w:i/>
          <w:sz w:val="26"/>
          <w:szCs w:val="26"/>
        </w:rPr>
        <w:t>и</w:t>
      </w:r>
    </w:p>
    <w:p w:rsidR="006B67D8" w:rsidRDefault="006B67D8" w:rsidP="006B67D8">
      <w:pPr>
        <w:ind w:firstLine="708"/>
        <w:jc w:val="both"/>
        <w:rPr>
          <w:sz w:val="26"/>
          <w:szCs w:val="26"/>
        </w:rPr>
      </w:pPr>
      <w:r>
        <w:rPr>
          <w:sz w:val="26"/>
          <w:szCs w:val="26"/>
        </w:rPr>
        <w:t>Сумма прогнозных поступлений субсидий в 2019 году должна составить 74 328,8 тыс. рублей, что на 100 311,5 тыс. рублей или 57,4%  ниже</w:t>
      </w:r>
      <w:r w:rsidRPr="009932A0">
        <w:rPr>
          <w:sz w:val="26"/>
          <w:szCs w:val="26"/>
        </w:rPr>
        <w:t xml:space="preserve"> уровня текущего года</w:t>
      </w:r>
      <w:r>
        <w:rPr>
          <w:sz w:val="26"/>
          <w:szCs w:val="26"/>
        </w:rPr>
        <w:t>, снижение объясняется</w:t>
      </w:r>
      <w:r w:rsidRPr="00BE3E4B">
        <w:rPr>
          <w:sz w:val="26"/>
          <w:szCs w:val="26"/>
        </w:rPr>
        <w:t xml:space="preserve"> </w:t>
      </w:r>
      <w:r>
        <w:rPr>
          <w:sz w:val="26"/>
          <w:szCs w:val="26"/>
        </w:rPr>
        <w:t>не распределенным объемом межбюджетных трансфертов в виде субсидий по программам между бюджетами муниципальных образований Иркутской области.</w:t>
      </w:r>
    </w:p>
    <w:p w:rsidR="006B67D8" w:rsidRDefault="006B67D8" w:rsidP="006B67D8">
      <w:pPr>
        <w:ind w:firstLine="709"/>
        <w:jc w:val="both"/>
        <w:rPr>
          <w:sz w:val="26"/>
          <w:szCs w:val="26"/>
        </w:rPr>
      </w:pPr>
      <w:r>
        <w:rPr>
          <w:sz w:val="26"/>
          <w:szCs w:val="26"/>
        </w:rPr>
        <w:t xml:space="preserve">В 2020 году 73 771,0 </w:t>
      </w:r>
      <w:r w:rsidRPr="00B448C8">
        <w:rPr>
          <w:sz w:val="26"/>
          <w:szCs w:val="26"/>
        </w:rPr>
        <w:t>тыс. руб</w:t>
      </w:r>
      <w:r>
        <w:rPr>
          <w:sz w:val="26"/>
          <w:szCs w:val="26"/>
        </w:rPr>
        <w:t>лей (+0,4% к прогнозу 2019 года).</w:t>
      </w:r>
    </w:p>
    <w:p w:rsidR="006B67D8" w:rsidRDefault="006B67D8" w:rsidP="006B67D8">
      <w:pPr>
        <w:ind w:firstLine="708"/>
        <w:jc w:val="both"/>
        <w:rPr>
          <w:sz w:val="26"/>
          <w:szCs w:val="26"/>
        </w:rPr>
      </w:pPr>
      <w:r>
        <w:rPr>
          <w:sz w:val="26"/>
          <w:szCs w:val="26"/>
        </w:rPr>
        <w:t>В 2021 году 74 324,5 тыс. рублей (+0,8% к прогнозу 2020 года)</w:t>
      </w:r>
      <w:r w:rsidRPr="00B448C8">
        <w:rPr>
          <w:sz w:val="26"/>
          <w:szCs w:val="26"/>
        </w:rPr>
        <w:t>.</w:t>
      </w:r>
    </w:p>
    <w:p w:rsidR="006B67D8" w:rsidRDefault="006B67D8" w:rsidP="006B67D8">
      <w:pPr>
        <w:ind w:firstLine="708"/>
        <w:jc w:val="both"/>
        <w:rPr>
          <w:sz w:val="26"/>
          <w:szCs w:val="26"/>
        </w:rPr>
      </w:pPr>
      <w:r w:rsidRPr="00C8077E">
        <w:rPr>
          <w:b/>
          <w:i/>
          <w:sz w:val="26"/>
          <w:szCs w:val="26"/>
        </w:rPr>
        <w:t>С</w:t>
      </w:r>
      <w:r w:rsidRPr="0018611B">
        <w:rPr>
          <w:b/>
          <w:i/>
          <w:sz w:val="26"/>
          <w:szCs w:val="26"/>
        </w:rPr>
        <w:t>убвенции</w:t>
      </w:r>
      <w:r w:rsidRPr="009932A0">
        <w:rPr>
          <w:sz w:val="26"/>
          <w:szCs w:val="26"/>
        </w:rPr>
        <w:t xml:space="preserve"> </w:t>
      </w:r>
    </w:p>
    <w:p w:rsidR="006B67D8" w:rsidRDefault="006B67D8" w:rsidP="006B67D8">
      <w:pPr>
        <w:ind w:firstLine="708"/>
        <w:jc w:val="both"/>
        <w:rPr>
          <w:sz w:val="26"/>
          <w:szCs w:val="26"/>
        </w:rPr>
      </w:pPr>
      <w:r>
        <w:rPr>
          <w:sz w:val="26"/>
          <w:szCs w:val="26"/>
        </w:rPr>
        <w:t>Сумма прогнозных поступлений субвенций в 2019 году должна составить 596 838 тыс. рублей, что на 29 916,3 тыс. рублей или 4,8%  ниже</w:t>
      </w:r>
      <w:r w:rsidRPr="009932A0">
        <w:rPr>
          <w:sz w:val="26"/>
          <w:szCs w:val="26"/>
        </w:rPr>
        <w:t xml:space="preserve"> уровня текущего года</w:t>
      </w:r>
      <w:r>
        <w:rPr>
          <w:sz w:val="26"/>
          <w:szCs w:val="26"/>
        </w:rPr>
        <w:t xml:space="preserve">. Прогнозируемое снижение в виде прочих субвенций, а именно субвенций на обеспечение государственных гарантий прав граждан на получение общедоступного и бесплатного образования дошкольного, начального общего, основного общего, среднего (полного) общего образования. </w:t>
      </w:r>
    </w:p>
    <w:p w:rsidR="006B67D8" w:rsidRDefault="006B67D8" w:rsidP="006B67D8">
      <w:pPr>
        <w:ind w:firstLine="709"/>
        <w:jc w:val="both"/>
        <w:rPr>
          <w:sz w:val="26"/>
          <w:szCs w:val="26"/>
        </w:rPr>
      </w:pPr>
      <w:r>
        <w:rPr>
          <w:sz w:val="26"/>
          <w:szCs w:val="26"/>
        </w:rPr>
        <w:t xml:space="preserve">В 2020 и 2021 году 599 153,5 </w:t>
      </w:r>
      <w:r w:rsidRPr="00B448C8">
        <w:rPr>
          <w:sz w:val="26"/>
          <w:szCs w:val="26"/>
        </w:rPr>
        <w:t>тыс. руб</w:t>
      </w:r>
      <w:r>
        <w:rPr>
          <w:sz w:val="26"/>
          <w:szCs w:val="26"/>
        </w:rPr>
        <w:t>лей (+0,4% к прогнозу 2019 года).</w:t>
      </w:r>
    </w:p>
    <w:p w:rsidR="006B67D8" w:rsidRDefault="006B67D8" w:rsidP="006B67D8">
      <w:pPr>
        <w:jc w:val="both"/>
        <w:rPr>
          <w:b/>
          <w:i/>
          <w:sz w:val="26"/>
          <w:szCs w:val="26"/>
        </w:rPr>
      </w:pPr>
    </w:p>
    <w:p w:rsidR="006B67D8" w:rsidRDefault="006B67D8" w:rsidP="006B67D8">
      <w:pPr>
        <w:jc w:val="both"/>
        <w:rPr>
          <w:sz w:val="26"/>
          <w:szCs w:val="26"/>
        </w:rPr>
      </w:pPr>
      <w:r>
        <w:rPr>
          <w:b/>
          <w:i/>
          <w:sz w:val="26"/>
          <w:szCs w:val="26"/>
        </w:rPr>
        <w:tab/>
      </w:r>
      <w:r w:rsidRPr="0018611B">
        <w:rPr>
          <w:b/>
          <w:i/>
          <w:sz w:val="26"/>
          <w:szCs w:val="26"/>
        </w:rPr>
        <w:t>Иные  межбюджетные трансферты</w:t>
      </w:r>
      <w:r w:rsidRPr="009932A0">
        <w:rPr>
          <w:sz w:val="26"/>
          <w:szCs w:val="26"/>
        </w:rPr>
        <w:t xml:space="preserve"> </w:t>
      </w:r>
    </w:p>
    <w:p w:rsidR="006B67D8" w:rsidRDefault="006B67D8" w:rsidP="006B67D8">
      <w:pPr>
        <w:jc w:val="both"/>
        <w:rPr>
          <w:sz w:val="26"/>
          <w:szCs w:val="26"/>
        </w:rPr>
      </w:pPr>
      <w:r>
        <w:rPr>
          <w:sz w:val="26"/>
          <w:szCs w:val="26"/>
        </w:rPr>
        <w:t xml:space="preserve">         </w:t>
      </w:r>
      <w:r>
        <w:rPr>
          <w:sz w:val="26"/>
          <w:szCs w:val="26"/>
        </w:rPr>
        <w:tab/>
        <w:t xml:space="preserve">Прогнозирование иных </w:t>
      </w:r>
      <w:r w:rsidRPr="005E09BA">
        <w:rPr>
          <w:sz w:val="26"/>
          <w:szCs w:val="26"/>
        </w:rPr>
        <w:t>межбюджетных трансфертов,</w:t>
      </w:r>
      <w:r>
        <w:rPr>
          <w:sz w:val="26"/>
          <w:szCs w:val="26"/>
        </w:rPr>
        <w:t xml:space="preserve"> </w:t>
      </w:r>
      <w:r w:rsidRPr="005E09BA">
        <w:rPr>
          <w:sz w:val="26"/>
          <w:szCs w:val="26"/>
        </w:rPr>
        <w:t xml:space="preserve">передаваемых бюджетам муниципальных районов из бюджетов поселений на осуществление части полномочий </w:t>
      </w:r>
      <w:r w:rsidRPr="005E09BA">
        <w:rPr>
          <w:sz w:val="26"/>
          <w:szCs w:val="26"/>
        </w:rPr>
        <w:lastRenderedPageBreak/>
        <w:t>по решению вопросов местного значения в соответствии с заключенными соглашениями</w:t>
      </w:r>
      <w:r>
        <w:rPr>
          <w:sz w:val="26"/>
          <w:szCs w:val="26"/>
        </w:rPr>
        <w:t xml:space="preserve"> на 2019 год </w:t>
      </w:r>
      <w:r w:rsidRPr="005E09BA">
        <w:rPr>
          <w:sz w:val="26"/>
          <w:szCs w:val="26"/>
        </w:rPr>
        <w:t>в сумме 1</w:t>
      </w:r>
      <w:r>
        <w:rPr>
          <w:sz w:val="26"/>
          <w:szCs w:val="26"/>
        </w:rPr>
        <w:t>556,8</w:t>
      </w:r>
      <w:r w:rsidRPr="005E09BA">
        <w:rPr>
          <w:sz w:val="26"/>
          <w:szCs w:val="26"/>
        </w:rPr>
        <w:t xml:space="preserve"> тыс. ру</w:t>
      </w:r>
      <w:r>
        <w:rPr>
          <w:sz w:val="26"/>
          <w:szCs w:val="26"/>
        </w:rPr>
        <w:t>блей</w:t>
      </w:r>
      <w:r w:rsidRPr="005E09BA">
        <w:rPr>
          <w:sz w:val="26"/>
          <w:szCs w:val="26"/>
        </w:rPr>
        <w:t>.</w:t>
      </w:r>
    </w:p>
    <w:p w:rsidR="006B67D8" w:rsidRDefault="006B67D8" w:rsidP="006B67D8">
      <w:pPr>
        <w:ind w:firstLine="709"/>
        <w:jc w:val="both"/>
        <w:rPr>
          <w:sz w:val="26"/>
          <w:szCs w:val="26"/>
        </w:rPr>
      </w:pPr>
      <w:r>
        <w:rPr>
          <w:sz w:val="26"/>
          <w:szCs w:val="26"/>
        </w:rPr>
        <w:t xml:space="preserve"> В 2020 году 3 360 </w:t>
      </w:r>
      <w:r w:rsidRPr="00B448C8">
        <w:rPr>
          <w:sz w:val="26"/>
          <w:szCs w:val="26"/>
        </w:rPr>
        <w:t>тыс. руб</w:t>
      </w:r>
      <w:r>
        <w:rPr>
          <w:sz w:val="26"/>
          <w:szCs w:val="26"/>
        </w:rPr>
        <w:t>лей (+215,8% к прогнозу 2019 года).</w:t>
      </w:r>
    </w:p>
    <w:p w:rsidR="006B67D8" w:rsidRDefault="006B67D8" w:rsidP="006B67D8">
      <w:pPr>
        <w:ind w:firstLine="708"/>
        <w:jc w:val="both"/>
        <w:rPr>
          <w:sz w:val="26"/>
          <w:szCs w:val="26"/>
        </w:rPr>
      </w:pPr>
      <w:r>
        <w:rPr>
          <w:sz w:val="26"/>
          <w:szCs w:val="26"/>
        </w:rPr>
        <w:t xml:space="preserve"> В 2021 году 1 556,8 тыс. рублей (-53,7% к прогнозу 2020 года)</w:t>
      </w:r>
      <w:r w:rsidRPr="00B448C8">
        <w:rPr>
          <w:sz w:val="26"/>
          <w:szCs w:val="26"/>
        </w:rPr>
        <w:t>.</w:t>
      </w:r>
    </w:p>
    <w:p w:rsidR="006B67D8" w:rsidRDefault="006B67D8" w:rsidP="006B67D8">
      <w:pPr>
        <w:jc w:val="both"/>
        <w:rPr>
          <w:b/>
          <w:sz w:val="26"/>
          <w:szCs w:val="26"/>
        </w:rPr>
      </w:pPr>
    </w:p>
    <w:p w:rsidR="006B67D8" w:rsidRPr="002211D9" w:rsidRDefault="006B67D8" w:rsidP="006B67D8">
      <w:pPr>
        <w:ind w:firstLine="708"/>
        <w:jc w:val="both"/>
        <w:rPr>
          <w:sz w:val="26"/>
          <w:szCs w:val="26"/>
          <w:highlight w:val="yellow"/>
        </w:rPr>
      </w:pPr>
      <w:r w:rsidRPr="009932A0">
        <w:rPr>
          <w:b/>
          <w:sz w:val="26"/>
          <w:szCs w:val="26"/>
        </w:rPr>
        <w:t>Прочие безвозмездные поступления</w:t>
      </w:r>
      <w:r w:rsidRPr="009932A0">
        <w:rPr>
          <w:sz w:val="26"/>
          <w:szCs w:val="26"/>
        </w:rPr>
        <w:t xml:space="preserve"> в бюджет </w:t>
      </w:r>
      <w:r>
        <w:rPr>
          <w:sz w:val="26"/>
          <w:szCs w:val="26"/>
        </w:rPr>
        <w:t>на</w:t>
      </w:r>
      <w:r w:rsidRPr="009932A0">
        <w:rPr>
          <w:sz w:val="26"/>
          <w:szCs w:val="26"/>
        </w:rPr>
        <w:t xml:space="preserve"> 201</w:t>
      </w:r>
      <w:r>
        <w:rPr>
          <w:sz w:val="26"/>
          <w:szCs w:val="26"/>
        </w:rPr>
        <w:t>9</w:t>
      </w:r>
      <w:r w:rsidRPr="009932A0">
        <w:rPr>
          <w:sz w:val="26"/>
          <w:szCs w:val="26"/>
        </w:rPr>
        <w:t xml:space="preserve"> год</w:t>
      </w:r>
      <w:r>
        <w:rPr>
          <w:sz w:val="26"/>
          <w:szCs w:val="26"/>
        </w:rPr>
        <w:t xml:space="preserve"> и плановый период на 2020 – 2021 годы</w:t>
      </w:r>
      <w:r w:rsidRPr="009932A0">
        <w:rPr>
          <w:sz w:val="26"/>
          <w:szCs w:val="26"/>
        </w:rPr>
        <w:t xml:space="preserve">, полностью </w:t>
      </w:r>
      <w:r>
        <w:rPr>
          <w:sz w:val="26"/>
          <w:szCs w:val="26"/>
        </w:rPr>
        <w:t>с</w:t>
      </w:r>
      <w:r w:rsidRPr="009932A0">
        <w:rPr>
          <w:sz w:val="26"/>
          <w:szCs w:val="26"/>
        </w:rPr>
        <w:t>формир</w:t>
      </w:r>
      <w:r>
        <w:rPr>
          <w:sz w:val="26"/>
          <w:szCs w:val="26"/>
        </w:rPr>
        <w:t xml:space="preserve">ованы </w:t>
      </w:r>
      <w:r w:rsidRPr="009932A0">
        <w:rPr>
          <w:sz w:val="26"/>
          <w:szCs w:val="26"/>
        </w:rPr>
        <w:t>за счет поступлени</w:t>
      </w:r>
      <w:r>
        <w:rPr>
          <w:sz w:val="26"/>
          <w:szCs w:val="26"/>
        </w:rPr>
        <w:t>й</w:t>
      </w:r>
      <w:r w:rsidRPr="009932A0">
        <w:rPr>
          <w:sz w:val="26"/>
          <w:szCs w:val="26"/>
        </w:rPr>
        <w:t xml:space="preserve"> </w:t>
      </w:r>
      <w:r>
        <w:rPr>
          <w:sz w:val="26"/>
          <w:szCs w:val="26"/>
        </w:rPr>
        <w:t xml:space="preserve">от денежных пожертвований, предоставляемые физическими лицами (ДШИ поселка Михайловка) 2019 год – 182,0 тыс. рублей, 2020 год – 183,0 тыс. рублей, 2021 год – 184,0 тыс. рублей. </w:t>
      </w:r>
    </w:p>
    <w:p w:rsidR="006B67D8" w:rsidRDefault="006B67D8" w:rsidP="006B67D8">
      <w:pPr>
        <w:pStyle w:val="afc"/>
        <w:spacing w:line="276" w:lineRule="auto"/>
        <w:jc w:val="center"/>
        <w:rPr>
          <w:rFonts w:ascii="Times New Roman" w:hAnsi="Times New Roman"/>
          <w:b/>
          <w:bCs/>
          <w:sz w:val="26"/>
          <w:szCs w:val="26"/>
        </w:rPr>
      </w:pPr>
    </w:p>
    <w:p w:rsidR="006B67D8" w:rsidRDefault="006B67D8" w:rsidP="006B67D8">
      <w:pPr>
        <w:pStyle w:val="afc"/>
        <w:spacing w:line="276" w:lineRule="auto"/>
        <w:jc w:val="center"/>
        <w:rPr>
          <w:rFonts w:ascii="Times New Roman" w:hAnsi="Times New Roman"/>
          <w:b/>
          <w:bCs/>
          <w:sz w:val="26"/>
          <w:szCs w:val="26"/>
        </w:rPr>
      </w:pPr>
    </w:p>
    <w:p w:rsidR="006B67D8" w:rsidRPr="002211D9" w:rsidRDefault="006B67D8" w:rsidP="006B67D8">
      <w:pPr>
        <w:pStyle w:val="afc"/>
        <w:spacing w:line="276" w:lineRule="auto"/>
        <w:jc w:val="center"/>
        <w:rPr>
          <w:rFonts w:ascii="Times New Roman" w:hAnsi="Times New Roman"/>
          <w:b/>
          <w:bCs/>
          <w:sz w:val="26"/>
          <w:szCs w:val="26"/>
        </w:rPr>
      </w:pPr>
      <w:r w:rsidRPr="002211D9">
        <w:rPr>
          <w:rFonts w:ascii="Times New Roman" w:hAnsi="Times New Roman"/>
          <w:b/>
          <w:bCs/>
          <w:sz w:val="26"/>
          <w:szCs w:val="26"/>
        </w:rPr>
        <w:t>РАСХОДЫ БЮДЖЕТА</w:t>
      </w:r>
    </w:p>
    <w:p w:rsidR="006B67D8" w:rsidRDefault="006B67D8" w:rsidP="006B67D8">
      <w:pPr>
        <w:autoSpaceDE w:val="0"/>
        <w:autoSpaceDN w:val="0"/>
        <w:adjustRightInd w:val="0"/>
        <w:ind w:firstLine="709"/>
        <w:jc w:val="both"/>
        <w:rPr>
          <w:bCs/>
          <w:sz w:val="26"/>
          <w:szCs w:val="26"/>
        </w:rPr>
      </w:pPr>
      <w:r w:rsidRPr="009014C8">
        <w:rPr>
          <w:bCs/>
          <w:sz w:val="26"/>
          <w:szCs w:val="26"/>
        </w:rPr>
        <w:t>Проект бюджета Черемховского районного муниципального образования на 201</w:t>
      </w:r>
      <w:r>
        <w:rPr>
          <w:bCs/>
          <w:sz w:val="26"/>
          <w:szCs w:val="26"/>
        </w:rPr>
        <w:t>9</w:t>
      </w:r>
      <w:r w:rsidRPr="009014C8">
        <w:rPr>
          <w:bCs/>
          <w:sz w:val="26"/>
          <w:szCs w:val="26"/>
        </w:rPr>
        <w:t xml:space="preserve"> год и на плановый период 20</w:t>
      </w:r>
      <w:r>
        <w:rPr>
          <w:bCs/>
          <w:sz w:val="26"/>
          <w:szCs w:val="26"/>
        </w:rPr>
        <w:t>20</w:t>
      </w:r>
      <w:r w:rsidRPr="009014C8">
        <w:rPr>
          <w:bCs/>
          <w:sz w:val="26"/>
          <w:szCs w:val="26"/>
        </w:rPr>
        <w:t xml:space="preserve"> и 202</w:t>
      </w:r>
      <w:r>
        <w:rPr>
          <w:bCs/>
          <w:sz w:val="26"/>
          <w:szCs w:val="26"/>
        </w:rPr>
        <w:t>1</w:t>
      </w:r>
      <w:r w:rsidRPr="009014C8">
        <w:rPr>
          <w:bCs/>
          <w:sz w:val="26"/>
          <w:szCs w:val="26"/>
        </w:rPr>
        <w:t xml:space="preserve"> годов сформирован по программному принципу. </w:t>
      </w:r>
    </w:p>
    <w:p w:rsidR="006B67D8" w:rsidRDefault="006B67D8" w:rsidP="006B67D8">
      <w:pPr>
        <w:autoSpaceDE w:val="0"/>
        <w:autoSpaceDN w:val="0"/>
        <w:adjustRightInd w:val="0"/>
        <w:ind w:firstLine="709"/>
        <w:jc w:val="both"/>
        <w:rPr>
          <w:sz w:val="26"/>
          <w:szCs w:val="26"/>
        </w:rPr>
      </w:pPr>
      <w:r>
        <w:rPr>
          <w:bCs/>
          <w:sz w:val="26"/>
          <w:szCs w:val="26"/>
        </w:rPr>
        <w:t xml:space="preserve">На период с 2019 по 2021 год на территории Черемховского районного муниципального образования будет действовать 10 муниципальных программ, в рамках которых </w:t>
      </w:r>
      <w:r w:rsidRPr="00F56D8C">
        <w:rPr>
          <w:sz w:val="26"/>
          <w:szCs w:val="26"/>
        </w:rPr>
        <w:t>будут реализованы основные приоритеты социально–экономического развития</w:t>
      </w:r>
      <w:r>
        <w:rPr>
          <w:sz w:val="26"/>
          <w:szCs w:val="26"/>
        </w:rPr>
        <w:t xml:space="preserve"> района.</w:t>
      </w:r>
    </w:p>
    <w:p w:rsidR="006B67D8" w:rsidRPr="002F53CA" w:rsidRDefault="006B67D8" w:rsidP="006B67D8">
      <w:pPr>
        <w:autoSpaceDE w:val="0"/>
        <w:autoSpaceDN w:val="0"/>
        <w:adjustRightInd w:val="0"/>
        <w:ind w:firstLine="709"/>
        <w:jc w:val="both"/>
        <w:rPr>
          <w:sz w:val="26"/>
          <w:szCs w:val="26"/>
        </w:rPr>
      </w:pPr>
      <w:r w:rsidRPr="002F53CA">
        <w:rPr>
          <w:sz w:val="26"/>
          <w:szCs w:val="26"/>
        </w:rPr>
        <w:t xml:space="preserve">Общий объем расходов на реализацию муниципальных программ на 2019 год составил </w:t>
      </w:r>
      <w:r>
        <w:rPr>
          <w:sz w:val="26"/>
          <w:szCs w:val="26"/>
        </w:rPr>
        <w:t>961 547,5</w:t>
      </w:r>
      <w:r w:rsidRPr="002F53CA">
        <w:rPr>
          <w:sz w:val="26"/>
          <w:szCs w:val="26"/>
        </w:rPr>
        <w:t xml:space="preserve"> тыс. рублей (99,3%) в общем сумме расходов, на 2020 год – 922 </w:t>
      </w:r>
      <w:r>
        <w:rPr>
          <w:sz w:val="26"/>
          <w:szCs w:val="26"/>
        </w:rPr>
        <w:t>690</w:t>
      </w:r>
      <w:r w:rsidRPr="002F53CA">
        <w:rPr>
          <w:sz w:val="26"/>
          <w:szCs w:val="26"/>
        </w:rPr>
        <w:t>,6 тыс. рублей (99,1%), на 2021 год – 913</w:t>
      </w:r>
      <w:r>
        <w:rPr>
          <w:sz w:val="26"/>
          <w:szCs w:val="26"/>
        </w:rPr>
        <w:t> 927,0</w:t>
      </w:r>
      <w:r w:rsidRPr="002F53CA">
        <w:rPr>
          <w:sz w:val="26"/>
          <w:szCs w:val="26"/>
        </w:rPr>
        <w:t xml:space="preserve"> тыс. рублей (98,4%).</w:t>
      </w:r>
    </w:p>
    <w:p w:rsidR="006B67D8" w:rsidRPr="002F53CA" w:rsidRDefault="006B67D8" w:rsidP="006B67D8">
      <w:pPr>
        <w:autoSpaceDE w:val="0"/>
        <w:autoSpaceDN w:val="0"/>
        <w:adjustRightInd w:val="0"/>
        <w:ind w:firstLine="709"/>
        <w:jc w:val="both"/>
        <w:rPr>
          <w:sz w:val="26"/>
          <w:szCs w:val="26"/>
        </w:rPr>
      </w:pPr>
      <w:r w:rsidRPr="002F53CA">
        <w:rPr>
          <w:sz w:val="26"/>
          <w:szCs w:val="26"/>
        </w:rPr>
        <w:t>Объем финансового обеспечения непрограммных направлений деятельности на 2019 год составил 6 312,6 тыс. рублей, на 2020 год – 2 319,8 тыс. рублей, на 2021 год – 2 224,8 тыс. рублей.   </w:t>
      </w:r>
    </w:p>
    <w:p w:rsidR="006B67D8" w:rsidRPr="009746F3" w:rsidRDefault="006B67D8" w:rsidP="006B67D8">
      <w:pPr>
        <w:widowControl w:val="0"/>
        <w:autoSpaceDE w:val="0"/>
        <w:autoSpaceDN w:val="0"/>
        <w:adjustRightInd w:val="0"/>
        <w:ind w:firstLine="709"/>
        <w:jc w:val="both"/>
        <w:rPr>
          <w:sz w:val="26"/>
          <w:szCs w:val="26"/>
        </w:rPr>
      </w:pPr>
      <w:r w:rsidRPr="009746F3">
        <w:rPr>
          <w:sz w:val="26"/>
          <w:szCs w:val="26"/>
        </w:rPr>
        <w:t>В структуре расходов по–прежнему наибольший удельный вес занимают расходы на финансирование социальной сферы: в 2019 году – 78,</w:t>
      </w:r>
      <w:r>
        <w:rPr>
          <w:sz w:val="26"/>
          <w:szCs w:val="26"/>
        </w:rPr>
        <w:t>5</w:t>
      </w:r>
      <w:r w:rsidRPr="009746F3">
        <w:rPr>
          <w:sz w:val="26"/>
          <w:szCs w:val="26"/>
        </w:rPr>
        <w:t>% от общего объема расходов (</w:t>
      </w:r>
      <w:r>
        <w:rPr>
          <w:sz w:val="26"/>
          <w:szCs w:val="26"/>
        </w:rPr>
        <w:t>759 809,2</w:t>
      </w:r>
      <w:r w:rsidRPr="009746F3">
        <w:rPr>
          <w:sz w:val="26"/>
          <w:szCs w:val="26"/>
        </w:rPr>
        <w:t xml:space="preserve"> тыс. рублей), в 2020 году – 80,4% (749 110,2 тыс. рублей), в 2021 году – 80,3 % (745 369,9   тыс. рублей).</w:t>
      </w:r>
    </w:p>
    <w:p w:rsidR="006B67D8" w:rsidRPr="006F798B" w:rsidRDefault="006B67D8" w:rsidP="006B67D8">
      <w:pPr>
        <w:autoSpaceDE w:val="0"/>
        <w:autoSpaceDN w:val="0"/>
        <w:adjustRightInd w:val="0"/>
        <w:ind w:firstLine="708"/>
        <w:jc w:val="both"/>
        <w:rPr>
          <w:sz w:val="26"/>
          <w:szCs w:val="26"/>
        </w:rPr>
      </w:pPr>
      <w:r w:rsidRPr="006F798B">
        <w:rPr>
          <w:sz w:val="26"/>
          <w:szCs w:val="26"/>
        </w:rPr>
        <w:t xml:space="preserve">Планирование бюджетных ассигнований бюджета района по расходам на 2018 год и плановый период 2019 и 2020 годов осуществлялось с учетом единых подходов в соответствии с  порядком и методикой планирования бюджетных ассигнований бюджета Черемховского районного муниципального образования, утвержденных приказом Финансового управления АЧРМО от 10.07.2015  №15. </w:t>
      </w:r>
    </w:p>
    <w:p w:rsidR="006B67D8" w:rsidRPr="006F798B" w:rsidRDefault="006B67D8" w:rsidP="006B67D8">
      <w:pPr>
        <w:suppressAutoHyphens/>
        <w:ind w:firstLine="720"/>
        <w:jc w:val="both"/>
        <w:rPr>
          <w:bCs/>
          <w:sz w:val="26"/>
          <w:szCs w:val="26"/>
        </w:rPr>
      </w:pPr>
      <w:r w:rsidRPr="006F798B">
        <w:rPr>
          <w:bCs/>
          <w:sz w:val="26"/>
          <w:szCs w:val="26"/>
        </w:rPr>
        <w:t>Для расчета бюджетных ассигнований на 2019-2021 годы в качестве «базовых» приняты объемы, утвержденные решением Думы Черемховского районного муниципального образования «О бюджете Черемховского районного муниципального образования на 2018 год и плановый период 2019 и 2020 годов» с учетом уточнений и исключения разовых («не длящихся») расходов.</w:t>
      </w:r>
    </w:p>
    <w:p w:rsidR="006B67D8" w:rsidRPr="007D1A9B" w:rsidRDefault="006B67D8" w:rsidP="006B67D8">
      <w:pPr>
        <w:autoSpaceDE w:val="0"/>
        <w:autoSpaceDN w:val="0"/>
        <w:adjustRightInd w:val="0"/>
        <w:ind w:firstLine="709"/>
        <w:jc w:val="both"/>
        <w:rPr>
          <w:sz w:val="26"/>
          <w:szCs w:val="26"/>
        </w:rPr>
      </w:pPr>
      <w:r w:rsidRPr="006F798B">
        <w:rPr>
          <w:sz w:val="26"/>
          <w:szCs w:val="26"/>
        </w:rPr>
        <w:t>При расчете средств, необходимых на формирование фонда оплаты труда муниципальных учреждений за счет собственных средств бюджета района учтено следующее. Размер средней заработной платы педагогических работников дополнительного образования учтен на уровне целевых показателей, установленных Министерством труда</w:t>
      </w:r>
      <w:r>
        <w:rPr>
          <w:sz w:val="26"/>
          <w:szCs w:val="26"/>
        </w:rPr>
        <w:t xml:space="preserve"> и занятости Иркутской области в</w:t>
      </w:r>
      <w:r w:rsidRPr="006F798B">
        <w:rPr>
          <w:sz w:val="26"/>
          <w:szCs w:val="26"/>
        </w:rPr>
        <w:t xml:space="preserve"> сумме 36 850,0 рублей.  Размер средней заработной платы работников учреждений культуры учтен на уровне 201</w:t>
      </w:r>
      <w:r>
        <w:rPr>
          <w:sz w:val="26"/>
          <w:szCs w:val="26"/>
        </w:rPr>
        <w:t>8 года 32 837,7</w:t>
      </w:r>
      <w:r w:rsidRPr="006F798B">
        <w:rPr>
          <w:sz w:val="26"/>
          <w:szCs w:val="26"/>
        </w:rPr>
        <w:t xml:space="preserve"> руб</w:t>
      </w:r>
      <w:r>
        <w:rPr>
          <w:sz w:val="26"/>
          <w:szCs w:val="26"/>
        </w:rPr>
        <w:t>лей</w:t>
      </w:r>
      <w:r w:rsidRPr="006F798B">
        <w:rPr>
          <w:sz w:val="26"/>
          <w:szCs w:val="26"/>
        </w:rPr>
        <w:t xml:space="preserve">. </w:t>
      </w:r>
      <w:r w:rsidRPr="007D1A9B">
        <w:rPr>
          <w:sz w:val="26"/>
          <w:szCs w:val="26"/>
        </w:rPr>
        <w:t>Расчет расходов на оплату труда работников органов местного самоуправления</w:t>
      </w:r>
      <w:r>
        <w:rPr>
          <w:sz w:val="26"/>
          <w:szCs w:val="26"/>
        </w:rPr>
        <w:t>, прочих учреждений</w:t>
      </w:r>
      <w:r w:rsidRPr="007D1A9B">
        <w:rPr>
          <w:sz w:val="26"/>
          <w:szCs w:val="26"/>
        </w:rPr>
        <w:t xml:space="preserve"> произведен в соответствии с действующими на момент планирования бюджета штатными р</w:t>
      </w:r>
      <w:r>
        <w:rPr>
          <w:sz w:val="26"/>
          <w:szCs w:val="26"/>
        </w:rPr>
        <w:t xml:space="preserve">асписаниями с учетом увеличения МРОТ на 117,0 рублей. </w:t>
      </w:r>
      <w:r w:rsidRPr="007D1A9B">
        <w:rPr>
          <w:sz w:val="26"/>
          <w:szCs w:val="26"/>
        </w:rPr>
        <w:t xml:space="preserve">Платежи по страховым взносам в государственные внебюджетные фонды рассчитаны в размере 30,2%. </w:t>
      </w:r>
    </w:p>
    <w:p w:rsidR="006B67D8" w:rsidRPr="00201D69" w:rsidRDefault="006B67D8" w:rsidP="006B67D8">
      <w:pPr>
        <w:autoSpaceDE w:val="0"/>
        <w:autoSpaceDN w:val="0"/>
        <w:adjustRightInd w:val="0"/>
        <w:ind w:firstLine="709"/>
        <w:jc w:val="both"/>
        <w:rPr>
          <w:sz w:val="26"/>
          <w:szCs w:val="26"/>
        </w:rPr>
      </w:pPr>
      <w:r w:rsidRPr="00201D69">
        <w:rPr>
          <w:sz w:val="26"/>
          <w:szCs w:val="26"/>
        </w:rPr>
        <w:lastRenderedPageBreak/>
        <w:t xml:space="preserve"> Проектом бюджета предусмотрены расходы на оплату труда в размере 76,2%, 54,8%, 50,8% от расчетной потребности на 2019, 2020, 2021 год соответственно (в отношении оплаты труда работников бюджетных и казенных учреждений, финансируемых за счет собственных средств бюджета района).</w:t>
      </w:r>
    </w:p>
    <w:p w:rsidR="006B67D8" w:rsidRPr="009746F3" w:rsidRDefault="006B67D8" w:rsidP="006B67D8">
      <w:pPr>
        <w:autoSpaceDE w:val="0"/>
        <w:autoSpaceDN w:val="0"/>
        <w:adjustRightInd w:val="0"/>
        <w:ind w:firstLine="709"/>
        <w:jc w:val="both"/>
        <w:rPr>
          <w:sz w:val="26"/>
          <w:szCs w:val="26"/>
        </w:rPr>
      </w:pPr>
      <w:r w:rsidRPr="009746F3">
        <w:rPr>
          <w:sz w:val="26"/>
          <w:szCs w:val="26"/>
        </w:rPr>
        <w:t>Расходы, осуществляемые за счет средств областного бюджета, предусмотрены в соответствии с проектом Закона Иркутской облас</w:t>
      </w:r>
      <w:r>
        <w:rPr>
          <w:sz w:val="26"/>
          <w:szCs w:val="26"/>
        </w:rPr>
        <w:t>ти «Об областном бюджете на 2019</w:t>
      </w:r>
      <w:r w:rsidRPr="009746F3">
        <w:rPr>
          <w:sz w:val="26"/>
          <w:szCs w:val="26"/>
        </w:rPr>
        <w:t xml:space="preserve"> год и плановый период 20</w:t>
      </w:r>
      <w:r>
        <w:rPr>
          <w:sz w:val="26"/>
          <w:szCs w:val="26"/>
        </w:rPr>
        <w:t>20</w:t>
      </w:r>
      <w:r w:rsidRPr="009746F3">
        <w:rPr>
          <w:sz w:val="26"/>
          <w:szCs w:val="26"/>
        </w:rPr>
        <w:t xml:space="preserve"> и 202</w:t>
      </w:r>
      <w:r>
        <w:rPr>
          <w:sz w:val="26"/>
          <w:szCs w:val="26"/>
        </w:rPr>
        <w:t>1</w:t>
      </w:r>
      <w:r w:rsidRPr="009746F3">
        <w:rPr>
          <w:sz w:val="26"/>
          <w:szCs w:val="26"/>
        </w:rPr>
        <w:t xml:space="preserve"> годов». Объем целевых межбюджетных трансфертов из областного бюджета составит </w:t>
      </w:r>
      <w:r>
        <w:rPr>
          <w:sz w:val="26"/>
          <w:szCs w:val="26"/>
        </w:rPr>
        <w:t>671 166,8</w:t>
      </w:r>
      <w:r w:rsidRPr="009746F3">
        <w:rPr>
          <w:sz w:val="26"/>
          <w:szCs w:val="26"/>
        </w:rPr>
        <w:t xml:space="preserve"> тыс. руб., </w:t>
      </w:r>
      <w:r>
        <w:rPr>
          <w:sz w:val="26"/>
          <w:szCs w:val="26"/>
        </w:rPr>
        <w:t>672 924,5</w:t>
      </w:r>
      <w:r w:rsidRPr="009746F3">
        <w:rPr>
          <w:sz w:val="26"/>
          <w:szCs w:val="26"/>
        </w:rPr>
        <w:t xml:space="preserve"> тыс. руб., </w:t>
      </w:r>
      <w:r>
        <w:rPr>
          <w:sz w:val="26"/>
          <w:szCs w:val="26"/>
        </w:rPr>
        <w:t>673 478,3</w:t>
      </w:r>
      <w:r w:rsidRPr="009746F3">
        <w:rPr>
          <w:sz w:val="26"/>
          <w:szCs w:val="26"/>
        </w:rPr>
        <w:t xml:space="preserve"> тыс. руб. на 201</w:t>
      </w:r>
      <w:r>
        <w:rPr>
          <w:sz w:val="26"/>
          <w:szCs w:val="26"/>
        </w:rPr>
        <w:t>9</w:t>
      </w:r>
      <w:r w:rsidRPr="009746F3">
        <w:rPr>
          <w:sz w:val="26"/>
          <w:szCs w:val="26"/>
        </w:rPr>
        <w:t>, 20</w:t>
      </w:r>
      <w:r>
        <w:rPr>
          <w:sz w:val="26"/>
          <w:szCs w:val="26"/>
        </w:rPr>
        <w:t>20</w:t>
      </w:r>
      <w:r w:rsidRPr="009746F3">
        <w:rPr>
          <w:sz w:val="26"/>
          <w:szCs w:val="26"/>
        </w:rPr>
        <w:t>, 202</w:t>
      </w:r>
      <w:r>
        <w:rPr>
          <w:sz w:val="26"/>
          <w:szCs w:val="26"/>
        </w:rPr>
        <w:t>1</w:t>
      </w:r>
      <w:r w:rsidRPr="009746F3">
        <w:rPr>
          <w:sz w:val="26"/>
          <w:szCs w:val="26"/>
        </w:rPr>
        <w:t xml:space="preserve"> годы соответственно.</w:t>
      </w:r>
    </w:p>
    <w:p w:rsidR="006B67D8" w:rsidRPr="009746F3" w:rsidRDefault="006B67D8" w:rsidP="006B67D8">
      <w:pPr>
        <w:autoSpaceDE w:val="0"/>
        <w:autoSpaceDN w:val="0"/>
        <w:adjustRightInd w:val="0"/>
        <w:ind w:firstLine="709"/>
        <w:jc w:val="both"/>
        <w:rPr>
          <w:sz w:val="26"/>
          <w:szCs w:val="26"/>
        </w:rPr>
      </w:pPr>
      <w:r w:rsidRPr="009746F3">
        <w:rPr>
          <w:sz w:val="26"/>
          <w:szCs w:val="26"/>
        </w:rPr>
        <w:t>Расходы, осуществляемые за счет доходов от оказания платных услуг муниципальными учреждениями, добровольных пожертвований, средств родительской платы запланированы на основании прогноза главных распорядителей бюджетных средств.</w:t>
      </w:r>
    </w:p>
    <w:p w:rsidR="006B67D8" w:rsidRPr="009746F3" w:rsidRDefault="006B67D8" w:rsidP="006B67D8">
      <w:pPr>
        <w:widowControl w:val="0"/>
        <w:jc w:val="both"/>
        <w:rPr>
          <w:sz w:val="26"/>
          <w:szCs w:val="26"/>
        </w:rPr>
      </w:pPr>
      <w:r w:rsidRPr="009746F3">
        <w:rPr>
          <w:sz w:val="26"/>
          <w:szCs w:val="26"/>
        </w:rPr>
        <w:tab/>
        <w:t>Определение параметров расходной части районного бюджета осуществлено в объемах, предусматривающих размер дефицита в размере 5% от прогнозируемого общего объема доходов за исключением безвозмездных перечислений на 2019 и 2020 годы, 2021 год запланирован бездефицитным.</w:t>
      </w:r>
    </w:p>
    <w:p w:rsidR="006B67D8" w:rsidRPr="009746F3" w:rsidRDefault="006B67D8" w:rsidP="006B67D8">
      <w:pPr>
        <w:ind w:firstLine="709"/>
        <w:jc w:val="both"/>
        <w:rPr>
          <w:sz w:val="26"/>
          <w:szCs w:val="26"/>
        </w:rPr>
      </w:pPr>
      <w:r w:rsidRPr="009746F3">
        <w:rPr>
          <w:sz w:val="26"/>
          <w:szCs w:val="26"/>
        </w:rPr>
        <w:t>В соответствии с действующим бюджетным законодательством в общем объеме расходов бюджета района на плановый период планируется утвердить условно утверждаемые расходы на 2020 год в сумме 6 377,6 тыс. рублей, на 2021 год в сумме 12</w:t>
      </w:r>
      <w:r>
        <w:rPr>
          <w:sz w:val="26"/>
          <w:szCs w:val="26"/>
        </w:rPr>
        <w:t xml:space="preserve"> </w:t>
      </w:r>
      <w:r w:rsidRPr="009746F3">
        <w:rPr>
          <w:sz w:val="26"/>
          <w:szCs w:val="26"/>
        </w:rPr>
        <w:t>690,4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6B67D8" w:rsidRPr="00201D69" w:rsidRDefault="006B67D8" w:rsidP="006B67D8">
      <w:pPr>
        <w:autoSpaceDE w:val="0"/>
        <w:autoSpaceDN w:val="0"/>
        <w:adjustRightInd w:val="0"/>
        <w:ind w:firstLine="709"/>
        <w:jc w:val="both"/>
        <w:rPr>
          <w:sz w:val="26"/>
          <w:szCs w:val="26"/>
        </w:rPr>
      </w:pPr>
      <w:r w:rsidRPr="00201D69">
        <w:rPr>
          <w:sz w:val="26"/>
          <w:szCs w:val="26"/>
        </w:rPr>
        <w:t>Общий объем расходов, распределенных по статьям расходов, составил на 201</w:t>
      </w:r>
      <w:r>
        <w:rPr>
          <w:sz w:val="26"/>
          <w:szCs w:val="26"/>
        </w:rPr>
        <w:t>9</w:t>
      </w:r>
      <w:r w:rsidRPr="00201D69">
        <w:rPr>
          <w:sz w:val="26"/>
          <w:szCs w:val="26"/>
        </w:rPr>
        <w:t xml:space="preserve"> год </w:t>
      </w:r>
      <w:r>
        <w:rPr>
          <w:sz w:val="26"/>
          <w:szCs w:val="26"/>
        </w:rPr>
        <w:t>967 860,0</w:t>
      </w:r>
      <w:r w:rsidRPr="00201D69">
        <w:rPr>
          <w:sz w:val="26"/>
          <w:szCs w:val="26"/>
        </w:rPr>
        <w:t xml:space="preserve"> тыс. руб., на 20</w:t>
      </w:r>
      <w:r>
        <w:rPr>
          <w:sz w:val="26"/>
          <w:szCs w:val="26"/>
        </w:rPr>
        <w:t>20</w:t>
      </w:r>
      <w:r w:rsidRPr="00201D69">
        <w:rPr>
          <w:sz w:val="26"/>
          <w:szCs w:val="26"/>
        </w:rPr>
        <w:t xml:space="preserve"> год – </w:t>
      </w:r>
      <w:r>
        <w:rPr>
          <w:sz w:val="26"/>
          <w:szCs w:val="26"/>
        </w:rPr>
        <w:t>925 010,4</w:t>
      </w:r>
      <w:r w:rsidRPr="00201D69">
        <w:rPr>
          <w:sz w:val="26"/>
          <w:szCs w:val="26"/>
        </w:rPr>
        <w:t xml:space="preserve"> тыс. руб., на 202</w:t>
      </w:r>
      <w:r>
        <w:rPr>
          <w:sz w:val="26"/>
          <w:szCs w:val="26"/>
        </w:rPr>
        <w:t>1</w:t>
      </w:r>
      <w:r w:rsidRPr="00201D69">
        <w:rPr>
          <w:sz w:val="26"/>
          <w:szCs w:val="26"/>
        </w:rPr>
        <w:t xml:space="preserve"> год – </w:t>
      </w:r>
      <w:r>
        <w:rPr>
          <w:sz w:val="26"/>
          <w:szCs w:val="26"/>
        </w:rPr>
        <w:t>916 151,8</w:t>
      </w:r>
      <w:r w:rsidRPr="00201D69">
        <w:rPr>
          <w:sz w:val="26"/>
          <w:szCs w:val="26"/>
        </w:rPr>
        <w:t xml:space="preserve"> тыс. руб.</w:t>
      </w:r>
    </w:p>
    <w:p w:rsidR="006B67D8" w:rsidRPr="00201D69" w:rsidRDefault="006B67D8" w:rsidP="006B67D8">
      <w:pPr>
        <w:ind w:firstLine="709"/>
        <w:jc w:val="center"/>
        <w:rPr>
          <w:b/>
          <w:sz w:val="26"/>
          <w:szCs w:val="26"/>
        </w:rPr>
      </w:pPr>
      <w:r w:rsidRPr="00201D69">
        <w:rPr>
          <w:b/>
          <w:sz w:val="26"/>
          <w:szCs w:val="26"/>
        </w:rPr>
        <w:t>Структура расходов бюджета района</w:t>
      </w:r>
    </w:p>
    <w:p w:rsidR="006B67D8" w:rsidRDefault="006B67D8" w:rsidP="006B67D8">
      <w:pPr>
        <w:autoSpaceDE w:val="0"/>
        <w:autoSpaceDN w:val="0"/>
        <w:adjustRightInd w:val="0"/>
        <w:ind w:firstLine="720"/>
        <w:jc w:val="both"/>
        <w:rPr>
          <w:sz w:val="26"/>
          <w:szCs w:val="26"/>
        </w:rPr>
      </w:pPr>
    </w:p>
    <w:p w:rsidR="006B67D8" w:rsidRPr="00201D69" w:rsidRDefault="006B67D8" w:rsidP="006B67D8">
      <w:pPr>
        <w:autoSpaceDE w:val="0"/>
        <w:autoSpaceDN w:val="0"/>
        <w:adjustRightInd w:val="0"/>
        <w:ind w:firstLine="720"/>
        <w:jc w:val="both"/>
        <w:rPr>
          <w:sz w:val="26"/>
          <w:szCs w:val="26"/>
        </w:rPr>
      </w:pPr>
      <w:r w:rsidRPr="00201D69">
        <w:rPr>
          <w:sz w:val="26"/>
          <w:szCs w:val="26"/>
        </w:rPr>
        <w:t>Информация о бюджетных ассигнованиях бюджета района в 2019-2021 годах, отраженных в проекте бюджета района, в разрезе муниципальных программ и непрограммных расходах представлена в таблице 1.</w:t>
      </w:r>
    </w:p>
    <w:p w:rsidR="006B67D8" w:rsidRPr="00C86468" w:rsidRDefault="006B67D8" w:rsidP="006B67D8">
      <w:pPr>
        <w:autoSpaceDE w:val="0"/>
        <w:autoSpaceDN w:val="0"/>
        <w:adjustRightInd w:val="0"/>
        <w:ind w:firstLine="720"/>
        <w:jc w:val="both"/>
        <w:rPr>
          <w:sz w:val="26"/>
          <w:szCs w:val="26"/>
          <w:highlight w:val="yellow"/>
        </w:rPr>
      </w:pPr>
    </w:p>
    <w:p w:rsidR="006B67D8" w:rsidRPr="00201D69" w:rsidRDefault="006B67D8" w:rsidP="006B67D8">
      <w:pPr>
        <w:autoSpaceDE w:val="0"/>
        <w:autoSpaceDN w:val="0"/>
        <w:adjustRightInd w:val="0"/>
        <w:jc w:val="center"/>
        <w:rPr>
          <w:sz w:val="26"/>
          <w:szCs w:val="26"/>
        </w:rPr>
      </w:pPr>
      <w:r w:rsidRPr="00201D69">
        <w:rPr>
          <w:sz w:val="26"/>
          <w:szCs w:val="26"/>
        </w:rPr>
        <w:t>Таблица 1. Перечень муниципальных программ Черемховского районного муниципального образования</w:t>
      </w:r>
    </w:p>
    <w:p w:rsidR="006B67D8" w:rsidRPr="00201D69" w:rsidRDefault="006B67D8" w:rsidP="006B67D8">
      <w:pPr>
        <w:autoSpaceDE w:val="0"/>
        <w:autoSpaceDN w:val="0"/>
        <w:adjustRightInd w:val="0"/>
        <w:ind w:firstLine="720"/>
        <w:jc w:val="right"/>
        <w:rPr>
          <w:sz w:val="26"/>
          <w:szCs w:val="26"/>
          <w:lang w:val="en-US"/>
        </w:rPr>
      </w:pPr>
      <w:r w:rsidRPr="00201D69">
        <w:rPr>
          <w:sz w:val="26"/>
          <w:szCs w:val="26"/>
        </w:rPr>
        <w:t>(тыс. рублей)</w:t>
      </w:r>
    </w:p>
    <w:tbl>
      <w:tblPr>
        <w:tblW w:w="9498" w:type="dxa"/>
        <w:tblInd w:w="108" w:type="dxa"/>
        <w:tblLayout w:type="fixed"/>
        <w:tblLook w:val="04A0" w:firstRow="1" w:lastRow="0" w:firstColumn="1" w:lastColumn="0" w:noHBand="0" w:noVBand="1"/>
      </w:tblPr>
      <w:tblGrid>
        <w:gridCol w:w="3828"/>
        <w:gridCol w:w="1559"/>
        <w:gridCol w:w="1417"/>
        <w:gridCol w:w="1417"/>
        <w:gridCol w:w="1277"/>
      </w:tblGrid>
      <w:tr w:rsidR="006B67D8" w:rsidRPr="00C86468" w:rsidTr="00FB5CDF">
        <w:trPr>
          <w:trHeight w:val="643"/>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7D8" w:rsidRPr="00201D69" w:rsidRDefault="006B67D8" w:rsidP="00FB5CDF">
            <w:pPr>
              <w:jc w:val="center"/>
              <w:rPr>
                <w:b/>
                <w:bCs/>
                <w:color w:val="000000"/>
              </w:rPr>
            </w:pPr>
            <w:r w:rsidRPr="00201D69">
              <w:rPr>
                <w:b/>
                <w:bCs/>
                <w:color w:val="000000"/>
              </w:rPr>
              <w:t>Наименование</w:t>
            </w:r>
            <w:r w:rsidRPr="00201D69">
              <w:rPr>
                <w:b/>
                <w:bCs/>
                <w:color w:val="000000"/>
                <w:lang w:val="en-US"/>
              </w:rPr>
              <w:t xml:space="preserve"> </w:t>
            </w:r>
            <w:r w:rsidRPr="00201D69">
              <w:rPr>
                <w:b/>
                <w:bCs/>
                <w:color w:val="000000"/>
              </w:rPr>
              <w:t xml:space="preserve">муниципальной программы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7D8" w:rsidRPr="00201D69" w:rsidRDefault="006B67D8" w:rsidP="00FB5CDF">
            <w:pPr>
              <w:jc w:val="center"/>
              <w:rPr>
                <w:b/>
                <w:bCs/>
                <w:color w:val="000000"/>
              </w:rPr>
            </w:pPr>
            <w:r w:rsidRPr="00201D69">
              <w:rPr>
                <w:b/>
                <w:bCs/>
                <w:color w:val="000000"/>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7D8" w:rsidRPr="00201D69" w:rsidRDefault="006B67D8" w:rsidP="00FB5CDF">
            <w:pPr>
              <w:jc w:val="center"/>
              <w:rPr>
                <w:b/>
                <w:bCs/>
                <w:color w:val="000000"/>
              </w:rPr>
            </w:pPr>
            <w:r w:rsidRPr="00201D69">
              <w:rPr>
                <w:b/>
                <w:bCs/>
                <w:color w:val="000000"/>
              </w:rPr>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6B67D8" w:rsidRPr="00201D69" w:rsidRDefault="006B67D8" w:rsidP="00FB5CDF">
            <w:pPr>
              <w:jc w:val="center"/>
              <w:rPr>
                <w:b/>
                <w:bCs/>
                <w:color w:val="000000"/>
              </w:rPr>
            </w:pPr>
            <w:r w:rsidRPr="00201D69">
              <w:rPr>
                <w:b/>
                <w:bCs/>
                <w:color w:val="000000"/>
              </w:rPr>
              <w:t>2020 год</w:t>
            </w:r>
          </w:p>
        </w:tc>
        <w:tc>
          <w:tcPr>
            <w:tcW w:w="1277" w:type="dxa"/>
            <w:tcBorders>
              <w:top w:val="single" w:sz="4" w:space="0" w:color="auto"/>
              <w:left w:val="single" w:sz="4" w:space="0" w:color="auto"/>
              <w:bottom w:val="single" w:sz="4" w:space="0" w:color="auto"/>
              <w:right w:val="single" w:sz="4" w:space="0" w:color="auto"/>
            </w:tcBorders>
            <w:vAlign w:val="center"/>
          </w:tcPr>
          <w:p w:rsidR="006B67D8" w:rsidRPr="00201D69" w:rsidRDefault="006B67D8" w:rsidP="00FB5CDF">
            <w:pPr>
              <w:jc w:val="center"/>
              <w:rPr>
                <w:b/>
                <w:bCs/>
                <w:color w:val="000000"/>
              </w:rPr>
            </w:pPr>
            <w:r w:rsidRPr="00201D69">
              <w:rPr>
                <w:b/>
                <w:bCs/>
                <w:color w:val="000000"/>
              </w:rPr>
              <w:t>2021 год</w:t>
            </w:r>
          </w:p>
        </w:tc>
      </w:tr>
      <w:tr w:rsidR="006B67D8" w:rsidRPr="00C86468" w:rsidTr="00FB5CDF">
        <w:trPr>
          <w:trHeight w:val="29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B67D8" w:rsidRPr="00201D69" w:rsidRDefault="006B67D8" w:rsidP="00FB5CDF">
            <w:pPr>
              <w:jc w:val="center"/>
              <w:rPr>
                <w:b/>
                <w:color w:val="000000"/>
              </w:rPr>
            </w:pPr>
            <w:r w:rsidRPr="00201D69">
              <w:rPr>
                <w:b/>
                <w:color w:val="000000"/>
              </w:rPr>
              <w:t>1 </w:t>
            </w:r>
          </w:p>
        </w:tc>
        <w:tc>
          <w:tcPr>
            <w:tcW w:w="1559" w:type="dxa"/>
            <w:tcBorders>
              <w:top w:val="nil"/>
              <w:left w:val="nil"/>
              <w:bottom w:val="single" w:sz="4" w:space="0" w:color="auto"/>
              <w:right w:val="single" w:sz="4" w:space="0" w:color="auto"/>
            </w:tcBorders>
            <w:shd w:val="clear" w:color="auto" w:fill="auto"/>
            <w:vAlign w:val="center"/>
            <w:hideMark/>
          </w:tcPr>
          <w:p w:rsidR="006B67D8" w:rsidRPr="00201D69" w:rsidRDefault="006B67D8" w:rsidP="00FB5CDF">
            <w:pPr>
              <w:jc w:val="center"/>
              <w:rPr>
                <w:b/>
                <w:color w:val="000000"/>
              </w:rPr>
            </w:pPr>
            <w:r w:rsidRPr="00201D69">
              <w:rPr>
                <w:b/>
                <w:color w:val="000000"/>
              </w:rPr>
              <w:t> 2</w:t>
            </w:r>
          </w:p>
        </w:tc>
        <w:tc>
          <w:tcPr>
            <w:tcW w:w="1417" w:type="dxa"/>
            <w:tcBorders>
              <w:top w:val="nil"/>
              <w:left w:val="nil"/>
              <w:bottom w:val="single" w:sz="4" w:space="0" w:color="auto"/>
              <w:right w:val="single" w:sz="4" w:space="0" w:color="auto"/>
            </w:tcBorders>
            <w:shd w:val="clear" w:color="auto" w:fill="auto"/>
            <w:vAlign w:val="center"/>
            <w:hideMark/>
          </w:tcPr>
          <w:p w:rsidR="006B67D8" w:rsidRPr="00201D69" w:rsidRDefault="006B67D8" w:rsidP="00FB5CDF">
            <w:pPr>
              <w:jc w:val="center"/>
              <w:rPr>
                <w:b/>
                <w:color w:val="000000"/>
              </w:rPr>
            </w:pPr>
            <w:r w:rsidRPr="00201D69">
              <w:rPr>
                <w:b/>
                <w:color w:val="000000"/>
              </w:rPr>
              <w:t>3 </w:t>
            </w:r>
          </w:p>
        </w:tc>
        <w:tc>
          <w:tcPr>
            <w:tcW w:w="1417" w:type="dxa"/>
            <w:tcBorders>
              <w:top w:val="single" w:sz="4" w:space="0" w:color="auto"/>
              <w:left w:val="nil"/>
              <w:bottom w:val="single" w:sz="4" w:space="0" w:color="auto"/>
              <w:right w:val="single" w:sz="4" w:space="0" w:color="auto"/>
            </w:tcBorders>
          </w:tcPr>
          <w:p w:rsidR="006B67D8" w:rsidRPr="00201D69" w:rsidRDefault="006B67D8" w:rsidP="00FB5CDF">
            <w:pPr>
              <w:jc w:val="center"/>
              <w:rPr>
                <w:b/>
                <w:color w:val="000000"/>
              </w:rPr>
            </w:pPr>
            <w:r w:rsidRPr="00201D69">
              <w:rPr>
                <w:b/>
                <w:color w:val="000000"/>
              </w:rPr>
              <w:t>4</w:t>
            </w:r>
          </w:p>
        </w:tc>
        <w:tc>
          <w:tcPr>
            <w:tcW w:w="1277" w:type="dxa"/>
            <w:tcBorders>
              <w:top w:val="single" w:sz="4" w:space="0" w:color="auto"/>
              <w:left w:val="nil"/>
              <w:bottom w:val="single" w:sz="4" w:space="0" w:color="auto"/>
              <w:right w:val="single" w:sz="4" w:space="0" w:color="auto"/>
            </w:tcBorders>
          </w:tcPr>
          <w:p w:rsidR="006B67D8" w:rsidRPr="00201D69" w:rsidRDefault="006B67D8" w:rsidP="00FB5CDF">
            <w:pPr>
              <w:jc w:val="center"/>
              <w:rPr>
                <w:b/>
                <w:color w:val="000000"/>
              </w:rPr>
            </w:pPr>
            <w:r w:rsidRPr="00201D69">
              <w:rPr>
                <w:b/>
                <w:color w:val="000000"/>
              </w:rPr>
              <w:t>5</w:t>
            </w:r>
          </w:p>
        </w:tc>
      </w:tr>
      <w:tr w:rsidR="006B67D8" w:rsidRPr="00C86468" w:rsidTr="00FB5CDF">
        <w:trPr>
          <w:trHeight w:val="275"/>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"Развитие образования Черемховского района"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6B67D8" w:rsidRPr="00201D69" w:rsidRDefault="006B67D8" w:rsidP="00FB5CDF">
            <w:pPr>
              <w:rPr>
                <w:bCs/>
                <w:color w:val="000000"/>
              </w:rPr>
            </w:pPr>
            <w:r w:rsidRPr="00201D69">
              <w:rPr>
                <w:bCs/>
                <w:color w:val="000000"/>
              </w:rPr>
              <w:t>6100000000</w:t>
            </w:r>
          </w:p>
        </w:tc>
        <w:tc>
          <w:tcPr>
            <w:tcW w:w="1417" w:type="dxa"/>
            <w:tcBorders>
              <w:top w:val="nil"/>
              <w:left w:val="nil"/>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Pr>
                <w:bCs/>
                <w:color w:val="000000"/>
              </w:rPr>
              <w:t>709 309,1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698</w:t>
            </w:r>
            <w:r>
              <w:rPr>
                <w:bCs/>
                <w:color w:val="000000"/>
              </w:rPr>
              <w:t xml:space="preserve"> </w:t>
            </w:r>
            <w:r w:rsidRPr="000C2BE0">
              <w:rPr>
                <w:bCs/>
                <w:color w:val="000000"/>
              </w:rPr>
              <w:t>706,2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696 800,2</w:t>
            </w:r>
          </w:p>
        </w:tc>
      </w:tr>
      <w:tr w:rsidR="006B67D8" w:rsidRPr="00C86468" w:rsidTr="00FB5CDF">
        <w:trPr>
          <w:trHeight w:val="265"/>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"Сохранение и развитие культуры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6200000000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35</w:t>
            </w:r>
            <w:r>
              <w:rPr>
                <w:bCs/>
                <w:color w:val="000000"/>
              </w:rPr>
              <w:t> 465,4</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25 861,1</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24 247,5</w:t>
            </w:r>
          </w:p>
        </w:tc>
      </w:tr>
      <w:tr w:rsidR="006B67D8" w:rsidRPr="000C2BE0" w:rsidTr="00FB5CDF">
        <w:trPr>
          <w:trHeight w:val="269"/>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"Жилищно-коммунальный комплекс и развитие инфраструктуры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6300000000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Pr>
                <w:bCs/>
                <w:color w:val="000000"/>
              </w:rPr>
              <w:t>25 227,3</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25 710,3</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25 504,9</w:t>
            </w:r>
          </w:p>
        </w:tc>
      </w:tr>
      <w:tr w:rsidR="006B67D8" w:rsidRPr="00C86468" w:rsidTr="00FB5CDF">
        <w:trPr>
          <w:trHeight w:val="287"/>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 xml:space="preserve">"Управление муниципальными финансами Черемховского </w:t>
            </w:r>
            <w:r w:rsidRPr="00201D69">
              <w:rPr>
                <w:bCs/>
                <w:color w:val="000000"/>
              </w:rPr>
              <w:lastRenderedPageBreak/>
              <w:t>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lastRenderedPageBreak/>
              <w:t>6400000000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117</w:t>
            </w:r>
            <w:r>
              <w:rPr>
                <w:bCs/>
                <w:color w:val="000000"/>
              </w:rPr>
              <w:t> 690,7</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109 929,8</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109</w:t>
            </w:r>
            <w:r>
              <w:rPr>
                <w:bCs/>
                <w:color w:val="000000"/>
              </w:rPr>
              <w:t> </w:t>
            </w:r>
            <w:r w:rsidRPr="000C2BE0">
              <w:rPr>
                <w:bCs/>
                <w:color w:val="000000"/>
              </w:rPr>
              <w:t>78</w:t>
            </w:r>
            <w:r>
              <w:rPr>
                <w:bCs/>
                <w:color w:val="000000"/>
              </w:rPr>
              <w:t>5,0</w:t>
            </w:r>
          </w:p>
        </w:tc>
      </w:tr>
      <w:tr w:rsidR="006B67D8" w:rsidRPr="00C86468" w:rsidTr="00FB5CDF">
        <w:trPr>
          <w:trHeight w:val="264"/>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lastRenderedPageBreak/>
              <w:t>"Управление муниципальным имуществом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6500000000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27 745,6</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22 201,1</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21 229,6</w:t>
            </w:r>
          </w:p>
        </w:tc>
      </w:tr>
      <w:tr w:rsidR="006B67D8" w:rsidRPr="00C86468" w:rsidTr="00FB5CDF">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"Муниципальное управление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6600000000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39</w:t>
            </w:r>
            <w:r>
              <w:rPr>
                <w:bCs/>
                <w:color w:val="000000"/>
              </w:rPr>
              <w:t> </w:t>
            </w:r>
            <w:r w:rsidRPr="000C2BE0">
              <w:rPr>
                <w:bCs/>
                <w:color w:val="000000"/>
              </w:rPr>
              <w:t>4</w:t>
            </w:r>
            <w:r>
              <w:rPr>
                <w:bCs/>
                <w:color w:val="000000"/>
              </w:rPr>
              <w:t>66,7</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32</w:t>
            </w:r>
            <w:r>
              <w:rPr>
                <w:bCs/>
                <w:color w:val="000000"/>
              </w:rPr>
              <w:t> 755,8</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31</w:t>
            </w:r>
            <w:r>
              <w:rPr>
                <w:bCs/>
                <w:color w:val="000000"/>
              </w:rPr>
              <w:t> 411,4</w:t>
            </w:r>
          </w:p>
        </w:tc>
      </w:tr>
      <w:tr w:rsidR="006B67D8" w:rsidRPr="00C86468" w:rsidTr="00FB5CDF">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"Безопасность жизнедеятельности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6700000000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4 881,7</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5 748,2</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3 749,3</w:t>
            </w:r>
          </w:p>
        </w:tc>
      </w:tr>
      <w:tr w:rsidR="006B67D8" w:rsidRPr="00C86468" w:rsidTr="00FB5CDF">
        <w:trPr>
          <w:trHeight w:val="404"/>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"Молодежная политика и спорт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6800000000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1 166,0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1 166,0</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629,0</w:t>
            </w:r>
          </w:p>
        </w:tc>
      </w:tr>
      <w:tr w:rsidR="006B67D8" w:rsidRPr="00C86468" w:rsidTr="00FB5CDF">
        <w:trPr>
          <w:trHeight w:val="225"/>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"Здоровье населения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ind w:right="-107"/>
              <w:rPr>
                <w:bCs/>
                <w:color w:val="000000"/>
              </w:rPr>
            </w:pPr>
            <w:r w:rsidRPr="00201D69">
              <w:rPr>
                <w:bCs/>
                <w:color w:val="000000"/>
              </w:rPr>
              <w:t>6900000000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280,0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280,0</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238,0</w:t>
            </w:r>
          </w:p>
        </w:tc>
      </w:tr>
      <w:tr w:rsidR="006B67D8" w:rsidRPr="00C86468" w:rsidTr="00FB5CDF">
        <w:trPr>
          <w:trHeight w:val="271"/>
        </w:trPr>
        <w:tc>
          <w:tcPr>
            <w:tcW w:w="3828" w:type="dxa"/>
            <w:tcBorders>
              <w:top w:val="nil"/>
              <w:left w:val="single" w:sz="4" w:space="0" w:color="auto"/>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"Социальная поддержка населения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hideMark/>
          </w:tcPr>
          <w:p w:rsidR="006B67D8" w:rsidRPr="00201D69" w:rsidRDefault="006B67D8" w:rsidP="00FB5CDF">
            <w:pPr>
              <w:rPr>
                <w:bCs/>
                <w:color w:val="000000"/>
              </w:rPr>
            </w:pPr>
            <w:r w:rsidRPr="00201D69">
              <w:rPr>
                <w:bCs/>
                <w:color w:val="000000"/>
              </w:rPr>
              <w:t>7000000000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332,2</w:t>
            </w:r>
          </w:p>
        </w:tc>
        <w:tc>
          <w:tcPr>
            <w:tcW w:w="1277" w:type="dxa"/>
            <w:tcBorders>
              <w:top w:val="nil"/>
              <w:left w:val="single" w:sz="4" w:space="0" w:color="auto"/>
              <w:bottom w:val="single" w:sz="4" w:space="0" w:color="auto"/>
              <w:right w:val="single" w:sz="4" w:space="0" w:color="auto"/>
            </w:tcBorders>
            <w:shd w:val="clear" w:color="auto" w:fill="auto"/>
            <w:vAlign w:val="center"/>
          </w:tcPr>
          <w:p w:rsidR="006B67D8" w:rsidRPr="000C2BE0" w:rsidRDefault="006B67D8" w:rsidP="00FB5CDF">
            <w:pPr>
              <w:jc w:val="center"/>
              <w:rPr>
                <w:bCs/>
                <w:color w:val="000000"/>
              </w:rPr>
            </w:pPr>
            <w:r w:rsidRPr="000C2BE0">
              <w:rPr>
                <w:bCs/>
                <w:color w:val="000000"/>
              </w:rPr>
              <w:t>332,2</w:t>
            </w:r>
          </w:p>
        </w:tc>
      </w:tr>
      <w:tr w:rsidR="006B67D8" w:rsidRPr="00C86468" w:rsidTr="00FB5CDF">
        <w:trPr>
          <w:trHeight w:val="261"/>
        </w:trPr>
        <w:tc>
          <w:tcPr>
            <w:tcW w:w="3828" w:type="dxa"/>
            <w:tcBorders>
              <w:top w:val="nil"/>
              <w:left w:val="single" w:sz="4" w:space="0" w:color="auto"/>
              <w:bottom w:val="single" w:sz="4" w:space="0" w:color="auto"/>
              <w:right w:val="single" w:sz="4" w:space="0" w:color="auto"/>
            </w:tcBorders>
            <w:shd w:val="clear" w:color="auto" w:fill="auto"/>
            <w:vAlign w:val="center"/>
          </w:tcPr>
          <w:p w:rsidR="006B67D8" w:rsidRPr="00201D69" w:rsidRDefault="006B67D8" w:rsidP="00FB5CDF">
            <w:pPr>
              <w:rPr>
                <w:b/>
                <w:bCs/>
                <w:color w:val="000000"/>
              </w:rPr>
            </w:pPr>
            <w:r w:rsidRPr="00201D69">
              <w:rPr>
                <w:b/>
                <w:bCs/>
                <w:color w:val="000000"/>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tcPr>
          <w:p w:rsidR="006B67D8" w:rsidRPr="00201D69" w:rsidRDefault="006B67D8" w:rsidP="00FB5CDF">
            <w:pPr>
              <w:jc w:val="center"/>
              <w:rPr>
                <w:b/>
                <w:bCs/>
                <w:color w:val="000000"/>
                <w:lang w:val="en-US"/>
              </w:rPr>
            </w:pPr>
            <w:r w:rsidRPr="00201D69">
              <w:rPr>
                <w:b/>
                <w:bCs/>
                <w:color w:val="000000"/>
                <w:lang w:val="en-US"/>
              </w:rPr>
              <w:t>X</w:t>
            </w:r>
          </w:p>
        </w:tc>
        <w:tc>
          <w:tcPr>
            <w:tcW w:w="1417" w:type="dxa"/>
            <w:tcBorders>
              <w:top w:val="nil"/>
              <w:left w:val="nil"/>
              <w:bottom w:val="single" w:sz="4" w:space="0" w:color="auto"/>
              <w:right w:val="single" w:sz="4" w:space="0" w:color="auto"/>
            </w:tcBorders>
            <w:shd w:val="clear" w:color="auto" w:fill="auto"/>
            <w:vAlign w:val="center"/>
          </w:tcPr>
          <w:p w:rsidR="006B67D8" w:rsidRPr="000C2BE0" w:rsidRDefault="006B67D8" w:rsidP="00FB5CDF">
            <w:pPr>
              <w:jc w:val="center"/>
              <w:rPr>
                <w:b/>
                <w:bCs/>
                <w:color w:val="000000"/>
              </w:rPr>
            </w:pPr>
            <w:r>
              <w:rPr>
                <w:b/>
                <w:bCs/>
                <w:color w:val="000000"/>
              </w:rPr>
              <w:t>961 547,5</w:t>
            </w:r>
          </w:p>
        </w:tc>
        <w:tc>
          <w:tcPr>
            <w:tcW w:w="1417" w:type="dxa"/>
            <w:tcBorders>
              <w:top w:val="nil"/>
              <w:left w:val="nil"/>
              <w:bottom w:val="single" w:sz="4" w:space="0" w:color="auto"/>
              <w:right w:val="single" w:sz="4" w:space="0" w:color="auto"/>
            </w:tcBorders>
            <w:vAlign w:val="center"/>
          </w:tcPr>
          <w:p w:rsidR="006B67D8" w:rsidRPr="000C2BE0" w:rsidRDefault="006B67D8" w:rsidP="00FB5CDF">
            <w:pPr>
              <w:jc w:val="center"/>
              <w:rPr>
                <w:b/>
                <w:bCs/>
                <w:color w:val="000000"/>
              </w:rPr>
            </w:pPr>
            <w:r>
              <w:rPr>
                <w:b/>
                <w:bCs/>
                <w:color w:val="000000"/>
              </w:rPr>
              <w:t>922 690,6</w:t>
            </w:r>
          </w:p>
        </w:tc>
        <w:tc>
          <w:tcPr>
            <w:tcW w:w="1277" w:type="dxa"/>
            <w:tcBorders>
              <w:top w:val="nil"/>
              <w:left w:val="nil"/>
              <w:bottom w:val="single" w:sz="4" w:space="0" w:color="auto"/>
              <w:right w:val="single" w:sz="4" w:space="0" w:color="auto"/>
            </w:tcBorders>
            <w:vAlign w:val="center"/>
          </w:tcPr>
          <w:p w:rsidR="006B67D8" w:rsidRPr="000C2BE0" w:rsidRDefault="006B67D8" w:rsidP="00FB5CDF">
            <w:pPr>
              <w:jc w:val="center"/>
              <w:rPr>
                <w:b/>
                <w:bCs/>
                <w:color w:val="000000"/>
              </w:rPr>
            </w:pPr>
            <w:r>
              <w:rPr>
                <w:b/>
                <w:bCs/>
                <w:color w:val="000000"/>
              </w:rPr>
              <w:t>913 927,0</w:t>
            </w:r>
          </w:p>
        </w:tc>
      </w:tr>
      <w:tr w:rsidR="006B67D8" w:rsidRPr="00C86468" w:rsidTr="00FB5CDF">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7D8" w:rsidRPr="00201D69" w:rsidRDefault="006B67D8" w:rsidP="00FB5CDF">
            <w:pPr>
              <w:rPr>
                <w:bCs/>
                <w:color w:val="000000"/>
              </w:rPr>
            </w:pPr>
            <w:r w:rsidRPr="00201D69">
              <w:rPr>
                <w:bCs/>
                <w:color w:val="000000"/>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67D8" w:rsidRPr="00201D69" w:rsidRDefault="006B67D8" w:rsidP="00FB5CDF">
            <w:pPr>
              <w:jc w:val="center"/>
              <w:rPr>
                <w:bCs/>
                <w:color w:val="000000"/>
              </w:rPr>
            </w:pPr>
            <w:r w:rsidRPr="00201D69">
              <w:rPr>
                <w:bCs/>
                <w:color w:val="000000"/>
              </w:rPr>
              <w:t>8000000000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B67D8" w:rsidRPr="00201D69" w:rsidRDefault="006B67D8" w:rsidP="00FB5CDF">
            <w:pPr>
              <w:jc w:val="center"/>
              <w:rPr>
                <w:bCs/>
                <w:color w:val="000000"/>
              </w:rPr>
            </w:pPr>
            <w:r w:rsidRPr="00201D69">
              <w:rPr>
                <w:bCs/>
                <w:color w:val="000000"/>
              </w:rPr>
              <w:t>6 312,6</w:t>
            </w:r>
          </w:p>
        </w:tc>
        <w:tc>
          <w:tcPr>
            <w:tcW w:w="1417" w:type="dxa"/>
            <w:tcBorders>
              <w:top w:val="single" w:sz="4" w:space="0" w:color="auto"/>
              <w:left w:val="nil"/>
              <w:bottom w:val="single" w:sz="4" w:space="0" w:color="auto"/>
              <w:right w:val="single" w:sz="4" w:space="0" w:color="auto"/>
            </w:tcBorders>
            <w:vAlign w:val="center"/>
          </w:tcPr>
          <w:p w:rsidR="006B67D8" w:rsidRPr="00201D69" w:rsidRDefault="006B67D8" w:rsidP="00FB5CDF">
            <w:pPr>
              <w:jc w:val="center"/>
              <w:rPr>
                <w:bCs/>
                <w:color w:val="000000"/>
              </w:rPr>
            </w:pPr>
            <w:r w:rsidRPr="00201D69">
              <w:rPr>
                <w:bCs/>
                <w:color w:val="000000"/>
              </w:rPr>
              <w:t>2 319,8</w:t>
            </w:r>
          </w:p>
        </w:tc>
        <w:tc>
          <w:tcPr>
            <w:tcW w:w="1277" w:type="dxa"/>
            <w:tcBorders>
              <w:top w:val="single" w:sz="4" w:space="0" w:color="auto"/>
              <w:left w:val="nil"/>
              <w:bottom w:val="single" w:sz="4" w:space="0" w:color="auto"/>
              <w:right w:val="single" w:sz="4" w:space="0" w:color="auto"/>
            </w:tcBorders>
            <w:vAlign w:val="center"/>
          </w:tcPr>
          <w:p w:rsidR="006B67D8" w:rsidRPr="00201D69" w:rsidRDefault="006B67D8" w:rsidP="00FB5CDF">
            <w:pPr>
              <w:jc w:val="center"/>
              <w:rPr>
                <w:bCs/>
                <w:color w:val="000000"/>
              </w:rPr>
            </w:pPr>
            <w:r w:rsidRPr="00201D69">
              <w:rPr>
                <w:bCs/>
                <w:color w:val="000000"/>
              </w:rPr>
              <w:t>2 224,8</w:t>
            </w:r>
          </w:p>
        </w:tc>
      </w:tr>
      <w:tr w:rsidR="006B67D8" w:rsidRPr="00C86468" w:rsidTr="00FB5CDF">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B67D8" w:rsidRPr="00201D69" w:rsidRDefault="006B67D8" w:rsidP="00FB5CDF">
            <w:pPr>
              <w:rPr>
                <w:b/>
                <w:bCs/>
                <w:color w:val="000000"/>
              </w:rPr>
            </w:pPr>
            <w:r w:rsidRPr="00201D69">
              <w:rPr>
                <w:b/>
                <w:bCs/>
                <w:color w:val="000000"/>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6B67D8" w:rsidRPr="00201D69" w:rsidRDefault="006B67D8" w:rsidP="00FB5CDF">
            <w:pPr>
              <w:jc w:val="center"/>
              <w:rPr>
                <w:b/>
                <w:bCs/>
                <w:color w:val="000000"/>
                <w:lang w:val="en-US"/>
              </w:rPr>
            </w:pPr>
            <w:r w:rsidRPr="00201D69">
              <w:rPr>
                <w:b/>
                <w:bCs/>
                <w:color w:val="000000"/>
                <w:lang w:val="en-US"/>
              </w:rPr>
              <w:t>X</w:t>
            </w:r>
          </w:p>
        </w:tc>
        <w:tc>
          <w:tcPr>
            <w:tcW w:w="1417" w:type="dxa"/>
            <w:tcBorders>
              <w:top w:val="single" w:sz="4" w:space="0" w:color="auto"/>
              <w:left w:val="nil"/>
              <w:bottom w:val="single" w:sz="4" w:space="0" w:color="auto"/>
              <w:right w:val="single" w:sz="4" w:space="0" w:color="auto"/>
            </w:tcBorders>
            <w:shd w:val="clear" w:color="auto" w:fill="auto"/>
          </w:tcPr>
          <w:p w:rsidR="006B67D8" w:rsidRPr="009F54C9" w:rsidRDefault="006B67D8" w:rsidP="00FB5CDF">
            <w:pPr>
              <w:jc w:val="right"/>
              <w:rPr>
                <w:b/>
                <w:bCs/>
                <w:color w:val="000000"/>
              </w:rPr>
            </w:pPr>
            <w:r>
              <w:rPr>
                <w:b/>
                <w:bCs/>
                <w:color w:val="000000"/>
              </w:rPr>
              <w:t>967 860,0</w:t>
            </w:r>
          </w:p>
        </w:tc>
        <w:tc>
          <w:tcPr>
            <w:tcW w:w="1417" w:type="dxa"/>
            <w:tcBorders>
              <w:top w:val="single" w:sz="4" w:space="0" w:color="auto"/>
              <w:left w:val="nil"/>
              <w:bottom w:val="single" w:sz="4" w:space="0" w:color="auto"/>
              <w:right w:val="single" w:sz="4" w:space="0" w:color="auto"/>
            </w:tcBorders>
          </w:tcPr>
          <w:p w:rsidR="006B67D8" w:rsidRPr="009F54C9" w:rsidRDefault="006B67D8" w:rsidP="00FB5CDF">
            <w:pPr>
              <w:jc w:val="right"/>
              <w:rPr>
                <w:b/>
                <w:bCs/>
                <w:color w:val="000000"/>
              </w:rPr>
            </w:pPr>
            <w:r>
              <w:rPr>
                <w:b/>
                <w:bCs/>
                <w:color w:val="000000"/>
              </w:rPr>
              <w:t>925 010,4</w:t>
            </w:r>
          </w:p>
        </w:tc>
        <w:tc>
          <w:tcPr>
            <w:tcW w:w="1277" w:type="dxa"/>
            <w:tcBorders>
              <w:top w:val="single" w:sz="4" w:space="0" w:color="auto"/>
              <w:left w:val="nil"/>
              <w:bottom w:val="single" w:sz="4" w:space="0" w:color="auto"/>
              <w:right w:val="single" w:sz="4" w:space="0" w:color="auto"/>
            </w:tcBorders>
          </w:tcPr>
          <w:p w:rsidR="006B67D8" w:rsidRPr="009F54C9" w:rsidRDefault="006B67D8" w:rsidP="00FB5CDF">
            <w:pPr>
              <w:jc w:val="right"/>
              <w:rPr>
                <w:b/>
                <w:bCs/>
                <w:color w:val="000000"/>
              </w:rPr>
            </w:pPr>
            <w:r>
              <w:rPr>
                <w:b/>
                <w:bCs/>
                <w:color w:val="000000"/>
              </w:rPr>
              <w:t>916 151,8</w:t>
            </w:r>
          </w:p>
        </w:tc>
      </w:tr>
    </w:tbl>
    <w:p w:rsidR="006B67D8" w:rsidRPr="00C86468" w:rsidRDefault="006B67D8" w:rsidP="006B67D8">
      <w:pPr>
        <w:autoSpaceDE w:val="0"/>
        <w:autoSpaceDN w:val="0"/>
        <w:adjustRightInd w:val="0"/>
        <w:rPr>
          <w:highlight w:val="yellow"/>
          <w:lang w:val="en-US"/>
        </w:rPr>
      </w:pPr>
    </w:p>
    <w:p w:rsidR="006B67D8" w:rsidRPr="009F54C9" w:rsidRDefault="006B67D8" w:rsidP="006B67D8">
      <w:pPr>
        <w:ind w:firstLine="709"/>
        <w:jc w:val="center"/>
        <w:rPr>
          <w:b/>
          <w:bCs/>
          <w:color w:val="000000"/>
          <w:sz w:val="26"/>
          <w:szCs w:val="26"/>
        </w:rPr>
      </w:pPr>
      <w:r w:rsidRPr="009F54C9">
        <w:rPr>
          <w:b/>
          <w:bCs/>
          <w:color w:val="000000"/>
          <w:sz w:val="26"/>
          <w:szCs w:val="26"/>
        </w:rPr>
        <w:t xml:space="preserve">Муниципальная программа </w:t>
      </w:r>
    </w:p>
    <w:p w:rsidR="006B67D8" w:rsidRPr="009F54C9" w:rsidRDefault="006B67D8" w:rsidP="006B67D8">
      <w:pPr>
        <w:ind w:firstLine="709"/>
        <w:jc w:val="center"/>
        <w:rPr>
          <w:b/>
          <w:bCs/>
          <w:color w:val="000000"/>
          <w:sz w:val="26"/>
          <w:szCs w:val="26"/>
        </w:rPr>
      </w:pPr>
      <w:r w:rsidRPr="009F54C9">
        <w:rPr>
          <w:b/>
          <w:bCs/>
          <w:color w:val="000000"/>
          <w:sz w:val="26"/>
          <w:szCs w:val="26"/>
        </w:rPr>
        <w:t>"Развитие образования Черемховского района" на 2018-2023 годы</w:t>
      </w:r>
    </w:p>
    <w:p w:rsidR="006B67D8" w:rsidRPr="009F54C9" w:rsidRDefault="006B67D8" w:rsidP="006B67D8">
      <w:pPr>
        <w:ind w:firstLine="709"/>
        <w:jc w:val="center"/>
        <w:rPr>
          <w:b/>
          <w:bCs/>
          <w:sz w:val="26"/>
          <w:szCs w:val="26"/>
        </w:rPr>
      </w:pPr>
    </w:p>
    <w:p w:rsidR="006B67D8" w:rsidRPr="009F54C9" w:rsidRDefault="006B67D8" w:rsidP="006B67D8">
      <w:pPr>
        <w:ind w:firstLine="709"/>
        <w:jc w:val="both"/>
        <w:rPr>
          <w:sz w:val="26"/>
          <w:szCs w:val="26"/>
        </w:rPr>
      </w:pPr>
      <w:r w:rsidRPr="009F54C9">
        <w:rPr>
          <w:sz w:val="26"/>
          <w:szCs w:val="26"/>
        </w:rPr>
        <w:t xml:space="preserve">Целью муниципальной программы является </w:t>
      </w:r>
      <w:r w:rsidRPr="009F54C9">
        <w:rPr>
          <w:color w:val="000000"/>
          <w:sz w:val="26"/>
          <w:szCs w:val="26"/>
        </w:rPr>
        <w:t>с</w:t>
      </w:r>
      <w:r w:rsidRPr="009F54C9">
        <w:rPr>
          <w:sz w:val="26"/>
          <w:szCs w:val="26"/>
          <w:shd w:val="clear" w:color="auto" w:fill="FFFFFF"/>
        </w:rPr>
        <w:t xml:space="preserve">оздание всех необходимых условий по достижению качественного образования, соответствующего требованиям современного общества. </w:t>
      </w:r>
      <w:r w:rsidRPr="009F54C9">
        <w:rPr>
          <w:sz w:val="26"/>
          <w:szCs w:val="26"/>
        </w:rPr>
        <w:t>Достижение указанной цели обеспечивается решением следующих задач муниципальной программы:</w:t>
      </w:r>
    </w:p>
    <w:p w:rsidR="006B67D8" w:rsidRPr="009F54C9" w:rsidRDefault="006B67D8" w:rsidP="006B67D8">
      <w:pPr>
        <w:shd w:val="clear" w:color="auto" w:fill="FFFFFF"/>
        <w:tabs>
          <w:tab w:val="left" w:pos="335"/>
        </w:tabs>
        <w:ind w:left="-19"/>
        <w:jc w:val="both"/>
        <w:rPr>
          <w:sz w:val="26"/>
          <w:szCs w:val="26"/>
        </w:rPr>
      </w:pPr>
      <w:r w:rsidRPr="009F54C9">
        <w:rPr>
          <w:sz w:val="26"/>
          <w:szCs w:val="26"/>
        </w:rPr>
        <w:tab/>
      </w:r>
      <w:r w:rsidRPr="009F54C9">
        <w:rPr>
          <w:sz w:val="26"/>
          <w:szCs w:val="26"/>
        </w:rPr>
        <w:tab/>
        <w:t>повышение доступности качественного образования, отвечающего потребностям социально-ориентированного развития Черемховского района;</w:t>
      </w:r>
    </w:p>
    <w:p w:rsidR="006B67D8" w:rsidRPr="009F54C9" w:rsidRDefault="006B67D8" w:rsidP="006B67D8">
      <w:pPr>
        <w:autoSpaceDE w:val="0"/>
        <w:autoSpaceDN w:val="0"/>
        <w:adjustRightInd w:val="0"/>
        <w:ind w:firstLine="720"/>
        <w:jc w:val="both"/>
        <w:rPr>
          <w:sz w:val="26"/>
          <w:szCs w:val="26"/>
        </w:rPr>
      </w:pPr>
      <w:r w:rsidRPr="009F54C9">
        <w:rPr>
          <w:sz w:val="26"/>
          <w:szCs w:val="26"/>
        </w:rPr>
        <w:t>обеспечение необходимых и безопасных условий функционирования сферы образования Черемховского района.</w:t>
      </w:r>
    </w:p>
    <w:p w:rsidR="006B67D8" w:rsidRPr="009F54C9" w:rsidRDefault="006B67D8" w:rsidP="006B67D8">
      <w:pPr>
        <w:autoSpaceDE w:val="0"/>
        <w:autoSpaceDN w:val="0"/>
        <w:adjustRightInd w:val="0"/>
        <w:ind w:firstLine="720"/>
        <w:jc w:val="both"/>
        <w:rPr>
          <w:sz w:val="26"/>
          <w:szCs w:val="26"/>
        </w:rPr>
      </w:pPr>
      <w:r w:rsidRPr="009F54C9">
        <w:rPr>
          <w:sz w:val="26"/>
          <w:szCs w:val="26"/>
        </w:rPr>
        <w:t>Ресурсное обеспечение реализации мероприятий муниципальной  программы представлено в разрезе подпрограмм в таблице 2.</w:t>
      </w:r>
    </w:p>
    <w:p w:rsidR="006B67D8" w:rsidRPr="009F54C9" w:rsidRDefault="006B67D8" w:rsidP="006B67D8">
      <w:pPr>
        <w:autoSpaceDE w:val="0"/>
        <w:autoSpaceDN w:val="0"/>
        <w:adjustRightInd w:val="0"/>
        <w:ind w:firstLine="720"/>
        <w:jc w:val="both"/>
        <w:rPr>
          <w:sz w:val="26"/>
          <w:szCs w:val="26"/>
        </w:rPr>
      </w:pPr>
    </w:p>
    <w:p w:rsidR="006B67D8" w:rsidRPr="009F54C9" w:rsidRDefault="006B67D8" w:rsidP="006B67D8">
      <w:pPr>
        <w:autoSpaceDE w:val="0"/>
        <w:autoSpaceDN w:val="0"/>
        <w:adjustRightInd w:val="0"/>
        <w:ind w:firstLine="720"/>
        <w:jc w:val="both"/>
        <w:rPr>
          <w:sz w:val="26"/>
          <w:szCs w:val="26"/>
        </w:rPr>
      </w:pPr>
      <w:r w:rsidRPr="009F54C9">
        <w:rPr>
          <w:sz w:val="26"/>
          <w:szCs w:val="26"/>
        </w:rPr>
        <w:t xml:space="preserve"> Таблица 2.  Ресурсное обеспечение муниципальной программы «Развитие образования Черемховского района» на 2018-2023 годы </w:t>
      </w:r>
    </w:p>
    <w:p w:rsidR="006B67D8" w:rsidRPr="009F54C9" w:rsidRDefault="006B67D8" w:rsidP="006B67D8">
      <w:pPr>
        <w:ind w:firstLine="720"/>
        <w:jc w:val="right"/>
        <w:rPr>
          <w:sz w:val="26"/>
          <w:szCs w:val="26"/>
        </w:rPr>
      </w:pPr>
      <w:r w:rsidRPr="009F54C9">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6B67D8" w:rsidRPr="00C86468" w:rsidTr="00FB5CDF">
        <w:trPr>
          <w:trHeight w:val="20"/>
          <w:tblHeader/>
          <w:jc w:val="center"/>
        </w:trPr>
        <w:tc>
          <w:tcPr>
            <w:tcW w:w="5572" w:type="dxa"/>
            <w:vAlign w:val="center"/>
          </w:tcPr>
          <w:p w:rsidR="006B67D8" w:rsidRPr="009F54C9" w:rsidRDefault="006B67D8" w:rsidP="00FB5CDF">
            <w:pPr>
              <w:jc w:val="center"/>
              <w:rPr>
                <w:b/>
              </w:rPr>
            </w:pPr>
            <w:r w:rsidRPr="009F54C9">
              <w:rPr>
                <w:b/>
              </w:rPr>
              <w:t>Наименование</w:t>
            </w:r>
          </w:p>
        </w:tc>
        <w:tc>
          <w:tcPr>
            <w:tcW w:w="1397" w:type="dxa"/>
            <w:vAlign w:val="center"/>
          </w:tcPr>
          <w:p w:rsidR="006B67D8" w:rsidRPr="009F54C9" w:rsidRDefault="006B67D8" w:rsidP="00FB5CDF">
            <w:pPr>
              <w:jc w:val="center"/>
              <w:rPr>
                <w:b/>
              </w:rPr>
            </w:pPr>
            <w:r w:rsidRPr="009F54C9">
              <w:rPr>
                <w:b/>
              </w:rPr>
              <w:t>201</w:t>
            </w:r>
            <w:r>
              <w:rPr>
                <w:b/>
              </w:rPr>
              <w:t>9</w:t>
            </w:r>
            <w:r w:rsidRPr="009F54C9">
              <w:rPr>
                <w:b/>
              </w:rPr>
              <w:t xml:space="preserve"> год</w:t>
            </w:r>
          </w:p>
        </w:tc>
        <w:tc>
          <w:tcPr>
            <w:tcW w:w="1418" w:type="dxa"/>
            <w:vAlign w:val="center"/>
          </w:tcPr>
          <w:p w:rsidR="006B67D8" w:rsidRPr="009F54C9" w:rsidRDefault="006B67D8" w:rsidP="00FB5CDF">
            <w:pPr>
              <w:jc w:val="center"/>
              <w:rPr>
                <w:b/>
              </w:rPr>
            </w:pPr>
            <w:r w:rsidRPr="009F54C9">
              <w:rPr>
                <w:b/>
              </w:rPr>
              <w:t>20</w:t>
            </w:r>
            <w:r>
              <w:rPr>
                <w:b/>
              </w:rPr>
              <w:t>20</w:t>
            </w:r>
            <w:r w:rsidRPr="009F54C9">
              <w:rPr>
                <w:b/>
              </w:rPr>
              <w:t xml:space="preserve"> год</w:t>
            </w:r>
          </w:p>
        </w:tc>
        <w:tc>
          <w:tcPr>
            <w:tcW w:w="1296" w:type="dxa"/>
            <w:vAlign w:val="center"/>
          </w:tcPr>
          <w:p w:rsidR="006B67D8" w:rsidRPr="009F54C9" w:rsidRDefault="006B67D8" w:rsidP="00FB5CDF">
            <w:pPr>
              <w:jc w:val="center"/>
              <w:rPr>
                <w:b/>
              </w:rPr>
            </w:pPr>
            <w:r w:rsidRPr="009F54C9">
              <w:rPr>
                <w:b/>
              </w:rPr>
              <w:t>202</w:t>
            </w:r>
            <w:r>
              <w:rPr>
                <w:b/>
              </w:rPr>
              <w:t>1</w:t>
            </w:r>
            <w:r w:rsidRPr="009F54C9">
              <w:rPr>
                <w:b/>
              </w:rPr>
              <w:t xml:space="preserve"> год</w:t>
            </w:r>
          </w:p>
        </w:tc>
      </w:tr>
      <w:tr w:rsidR="006B67D8" w:rsidRPr="00C86468" w:rsidTr="00FB5CDF">
        <w:trPr>
          <w:trHeight w:val="20"/>
          <w:tblHeader/>
          <w:jc w:val="center"/>
        </w:trPr>
        <w:tc>
          <w:tcPr>
            <w:tcW w:w="5572" w:type="dxa"/>
            <w:vAlign w:val="center"/>
          </w:tcPr>
          <w:p w:rsidR="006B67D8" w:rsidRPr="009F54C9" w:rsidRDefault="006B67D8" w:rsidP="00FB5CDF">
            <w:pPr>
              <w:jc w:val="center"/>
              <w:rPr>
                <w:b/>
              </w:rPr>
            </w:pPr>
            <w:r w:rsidRPr="009F54C9">
              <w:rPr>
                <w:b/>
              </w:rPr>
              <w:lastRenderedPageBreak/>
              <w:t>1</w:t>
            </w:r>
          </w:p>
        </w:tc>
        <w:tc>
          <w:tcPr>
            <w:tcW w:w="1397" w:type="dxa"/>
            <w:vAlign w:val="center"/>
          </w:tcPr>
          <w:p w:rsidR="006B67D8" w:rsidRPr="009F54C9" w:rsidRDefault="006B67D8" w:rsidP="00FB5CDF">
            <w:pPr>
              <w:jc w:val="center"/>
              <w:rPr>
                <w:b/>
              </w:rPr>
            </w:pPr>
            <w:r w:rsidRPr="009F54C9">
              <w:rPr>
                <w:b/>
              </w:rPr>
              <w:t>2</w:t>
            </w:r>
          </w:p>
        </w:tc>
        <w:tc>
          <w:tcPr>
            <w:tcW w:w="1418" w:type="dxa"/>
            <w:vAlign w:val="center"/>
          </w:tcPr>
          <w:p w:rsidR="006B67D8" w:rsidRPr="009F54C9" w:rsidRDefault="006B67D8" w:rsidP="00FB5CDF">
            <w:pPr>
              <w:jc w:val="center"/>
              <w:rPr>
                <w:b/>
              </w:rPr>
            </w:pPr>
            <w:r w:rsidRPr="009F54C9">
              <w:rPr>
                <w:b/>
              </w:rPr>
              <w:t>3</w:t>
            </w:r>
          </w:p>
        </w:tc>
        <w:tc>
          <w:tcPr>
            <w:tcW w:w="1296" w:type="dxa"/>
            <w:vAlign w:val="center"/>
          </w:tcPr>
          <w:p w:rsidR="006B67D8" w:rsidRPr="009F54C9" w:rsidRDefault="006B67D8" w:rsidP="00FB5CDF">
            <w:pPr>
              <w:jc w:val="center"/>
              <w:rPr>
                <w:b/>
              </w:rPr>
            </w:pPr>
            <w:r w:rsidRPr="009F54C9">
              <w:rPr>
                <w:b/>
              </w:rPr>
              <w:t>4</w:t>
            </w:r>
          </w:p>
        </w:tc>
      </w:tr>
      <w:tr w:rsidR="006B67D8" w:rsidRPr="00C86468" w:rsidTr="00FB5CDF">
        <w:trPr>
          <w:trHeight w:val="20"/>
          <w:jc w:val="center"/>
        </w:trPr>
        <w:tc>
          <w:tcPr>
            <w:tcW w:w="5572" w:type="dxa"/>
            <w:vAlign w:val="center"/>
          </w:tcPr>
          <w:p w:rsidR="006B67D8" w:rsidRPr="009F54C9" w:rsidRDefault="006B67D8" w:rsidP="00FB5CDF">
            <w:pPr>
              <w:rPr>
                <w:b/>
              </w:rPr>
            </w:pPr>
            <w:r w:rsidRPr="009F54C9">
              <w:rPr>
                <w:b/>
              </w:rPr>
              <w:t>Муниципальная программа «Развитие образования Черемховского района» на 2018-2023 годы, всего:</w:t>
            </w:r>
          </w:p>
        </w:tc>
        <w:tc>
          <w:tcPr>
            <w:tcW w:w="1397" w:type="dxa"/>
            <w:vAlign w:val="center"/>
          </w:tcPr>
          <w:p w:rsidR="006B67D8" w:rsidRPr="009F54C9" w:rsidRDefault="006B67D8" w:rsidP="00FB5CDF">
            <w:pPr>
              <w:ind w:left="-122" w:hanging="56"/>
              <w:jc w:val="right"/>
              <w:rPr>
                <w:b/>
                <w:color w:val="000000"/>
              </w:rPr>
            </w:pPr>
            <w:r>
              <w:rPr>
                <w:b/>
                <w:color w:val="000000"/>
              </w:rPr>
              <w:t>709 309,1</w:t>
            </w:r>
          </w:p>
        </w:tc>
        <w:tc>
          <w:tcPr>
            <w:tcW w:w="1418" w:type="dxa"/>
            <w:vAlign w:val="center"/>
          </w:tcPr>
          <w:p w:rsidR="006B67D8" w:rsidRPr="009F54C9" w:rsidRDefault="006B67D8" w:rsidP="00FB5CDF">
            <w:pPr>
              <w:ind w:left="-122" w:right="-4"/>
              <w:jc w:val="right"/>
              <w:rPr>
                <w:b/>
                <w:color w:val="000000"/>
              </w:rPr>
            </w:pPr>
            <w:r w:rsidRPr="009F54C9">
              <w:rPr>
                <w:b/>
                <w:color w:val="000000"/>
              </w:rPr>
              <w:t>698 706,2</w:t>
            </w:r>
          </w:p>
        </w:tc>
        <w:tc>
          <w:tcPr>
            <w:tcW w:w="1296" w:type="dxa"/>
            <w:vAlign w:val="center"/>
          </w:tcPr>
          <w:p w:rsidR="006B67D8" w:rsidRPr="009F54C9" w:rsidRDefault="006B67D8" w:rsidP="00FB5CDF">
            <w:pPr>
              <w:ind w:left="-122" w:right="-37"/>
              <w:jc w:val="right"/>
              <w:rPr>
                <w:b/>
                <w:color w:val="000000"/>
              </w:rPr>
            </w:pPr>
            <w:r w:rsidRPr="009F54C9">
              <w:rPr>
                <w:b/>
                <w:color w:val="000000"/>
              </w:rPr>
              <w:t>696 800,2</w:t>
            </w:r>
          </w:p>
        </w:tc>
      </w:tr>
      <w:tr w:rsidR="006B67D8" w:rsidRPr="00C86468" w:rsidTr="00FB5CDF">
        <w:trPr>
          <w:trHeight w:val="20"/>
          <w:jc w:val="center"/>
        </w:trPr>
        <w:tc>
          <w:tcPr>
            <w:tcW w:w="5572" w:type="dxa"/>
            <w:vAlign w:val="center"/>
          </w:tcPr>
          <w:p w:rsidR="006B67D8" w:rsidRPr="009F54C9" w:rsidRDefault="006B67D8" w:rsidP="00FB5CDF">
            <w:r w:rsidRPr="009F54C9">
              <w:rPr>
                <w:i/>
              </w:rPr>
              <w:t>в том числе:</w:t>
            </w:r>
          </w:p>
        </w:tc>
        <w:tc>
          <w:tcPr>
            <w:tcW w:w="1397" w:type="dxa"/>
            <w:vAlign w:val="center"/>
          </w:tcPr>
          <w:p w:rsidR="006B67D8" w:rsidRPr="00C86468" w:rsidRDefault="006B67D8" w:rsidP="00FB5CDF">
            <w:pPr>
              <w:ind w:left="-122"/>
              <w:jc w:val="right"/>
              <w:rPr>
                <w:highlight w:val="yellow"/>
              </w:rPr>
            </w:pPr>
          </w:p>
        </w:tc>
        <w:tc>
          <w:tcPr>
            <w:tcW w:w="1418" w:type="dxa"/>
            <w:vAlign w:val="center"/>
          </w:tcPr>
          <w:p w:rsidR="006B67D8" w:rsidRPr="00C86468" w:rsidRDefault="006B67D8" w:rsidP="00FB5CDF">
            <w:pPr>
              <w:ind w:left="-122" w:right="-4"/>
              <w:jc w:val="right"/>
              <w:rPr>
                <w:highlight w:val="yellow"/>
              </w:rPr>
            </w:pPr>
          </w:p>
        </w:tc>
        <w:tc>
          <w:tcPr>
            <w:tcW w:w="1296" w:type="dxa"/>
            <w:vAlign w:val="center"/>
          </w:tcPr>
          <w:p w:rsidR="006B67D8" w:rsidRPr="00C86468" w:rsidRDefault="006B67D8" w:rsidP="00FB5CDF">
            <w:pPr>
              <w:ind w:left="-122" w:right="-37"/>
              <w:jc w:val="right"/>
              <w:rPr>
                <w:highlight w:val="yellow"/>
              </w:rPr>
            </w:pPr>
          </w:p>
        </w:tc>
      </w:tr>
      <w:tr w:rsidR="006B67D8" w:rsidRPr="00C86468" w:rsidTr="00FB5CDF">
        <w:trPr>
          <w:trHeight w:val="20"/>
          <w:jc w:val="center"/>
        </w:trPr>
        <w:tc>
          <w:tcPr>
            <w:tcW w:w="5572" w:type="dxa"/>
            <w:vAlign w:val="center"/>
          </w:tcPr>
          <w:p w:rsidR="006B67D8" w:rsidRPr="009F54C9" w:rsidRDefault="006B67D8" w:rsidP="00FB5CDF">
            <w:r w:rsidRPr="009F54C9">
              <w:t>Подпрограмма "Развитие дошкольного, общего и дополнительного образования" на 2018-2023 годы</w:t>
            </w:r>
          </w:p>
        </w:tc>
        <w:tc>
          <w:tcPr>
            <w:tcW w:w="1397" w:type="dxa"/>
            <w:vAlign w:val="center"/>
          </w:tcPr>
          <w:p w:rsidR="006B67D8" w:rsidRPr="009F54C9" w:rsidRDefault="006B67D8" w:rsidP="00FB5CDF">
            <w:pPr>
              <w:ind w:left="-122" w:hanging="70"/>
              <w:jc w:val="right"/>
              <w:rPr>
                <w:color w:val="000000"/>
              </w:rPr>
            </w:pPr>
            <w:r>
              <w:rPr>
                <w:color w:val="000000"/>
              </w:rPr>
              <w:t>697 827,0</w:t>
            </w:r>
          </w:p>
        </w:tc>
        <w:tc>
          <w:tcPr>
            <w:tcW w:w="1418" w:type="dxa"/>
            <w:vAlign w:val="center"/>
          </w:tcPr>
          <w:p w:rsidR="006B67D8" w:rsidRPr="009F54C9" w:rsidRDefault="006B67D8" w:rsidP="00FB5CDF">
            <w:pPr>
              <w:ind w:left="-122" w:right="-4"/>
              <w:jc w:val="right"/>
              <w:rPr>
                <w:color w:val="000000"/>
              </w:rPr>
            </w:pPr>
            <w:r w:rsidRPr="009F54C9">
              <w:rPr>
                <w:color w:val="000000"/>
              </w:rPr>
              <w:t>690 051,5</w:t>
            </w:r>
          </w:p>
        </w:tc>
        <w:tc>
          <w:tcPr>
            <w:tcW w:w="1296" w:type="dxa"/>
            <w:vAlign w:val="center"/>
          </w:tcPr>
          <w:p w:rsidR="006B67D8" w:rsidRPr="009F54C9" w:rsidRDefault="006B67D8" w:rsidP="00FB5CDF">
            <w:pPr>
              <w:ind w:left="-122" w:right="-37"/>
              <w:jc w:val="right"/>
              <w:rPr>
                <w:color w:val="000000"/>
              </w:rPr>
            </w:pPr>
            <w:r w:rsidRPr="009F54C9">
              <w:rPr>
                <w:color w:val="000000"/>
              </w:rPr>
              <w:t>688 649,8</w:t>
            </w:r>
          </w:p>
        </w:tc>
      </w:tr>
      <w:tr w:rsidR="006B67D8" w:rsidRPr="00C86468" w:rsidTr="00FB5CDF">
        <w:trPr>
          <w:trHeight w:val="20"/>
          <w:jc w:val="center"/>
        </w:trPr>
        <w:tc>
          <w:tcPr>
            <w:tcW w:w="5572" w:type="dxa"/>
            <w:vAlign w:val="center"/>
          </w:tcPr>
          <w:p w:rsidR="006B67D8" w:rsidRPr="009F54C9" w:rsidRDefault="006B67D8" w:rsidP="00FB5CDF">
            <w:r w:rsidRPr="009F54C9">
              <w:t>Подпрограмма "Обеспечение реализации муниципальной программы и прочие мероприятия в области образования" на 2018 – 2023 годы</w:t>
            </w:r>
          </w:p>
        </w:tc>
        <w:tc>
          <w:tcPr>
            <w:tcW w:w="1397" w:type="dxa"/>
            <w:vAlign w:val="center"/>
          </w:tcPr>
          <w:p w:rsidR="006B67D8" w:rsidRPr="009F54C9" w:rsidRDefault="006B67D8" w:rsidP="00FB5CDF">
            <w:pPr>
              <w:ind w:left="-122"/>
              <w:jc w:val="right"/>
              <w:rPr>
                <w:color w:val="000000"/>
              </w:rPr>
            </w:pPr>
            <w:r w:rsidRPr="009F54C9">
              <w:rPr>
                <w:color w:val="000000"/>
              </w:rPr>
              <w:t>11 482,1</w:t>
            </w:r>
          </w:p>
        </w:tc>
        <w:tc>
          <w:tcPr>
            <w:tcW w:w="1418" w:type="dxa"/>
            <w:vAlign w:val="center"/>
          </w:tcPr>
          <w:p w:rsidR="006B67D8" w:rsidRPr="009F54C9" w:rsidRDefault="006B67D8" w:rsidP="00FB5CDF">
            <w:pPr>
              <w:ind w:left="-122" w:right="-4"/>
              <w:jc w:val="right"/>
              <w:rPr>
                <w:color w:val="000000"/>
              </w:rPr>
            </w:pPr>
            <w:r w:rsidRPr="009F54C9">
              <w:rPr>
                <w:color w:val="000000"/>
              </w:rPr>
              <w:t>8 654,8</w:t>
            </w:r>
          </w:p>
        </w:tc>
        <w:tc>
          <w:tcPr>
            <w:tcW w:w="1296" w:type="dxa"/>
            <w:vAlign w:val="center"/>
          </w:tcPr>
          <w:p w:rsidR="006B67D8" w:rsidRPr="009F54C9" w:rsidRDefault="006B67D8" w:rsidP="00FB5CDF">
            <w:pPr>
              <w:ind w:left="-122" w:right="-37"/>
              <w:jc w:val="right"/>
              <w:rPr>
                <w:color w:val="000000"/>
              </w:rPr>
            </w:pPr>
            <w:r w:rsidRPr="009F54C9">
              <w:rPr>
                <w:color w:val="000000"/>
              </w:rPr>
              <w:t>8 150,4</w:t>
            </w:r>
          </w:p>
        </w:tc>
      </w:tr>
    </w:tbl>
    <w:p w:rsidR="006B67D8" w:rsidRPr="00C86468" w:rsidRDefault="006B67D8" w:rsidP="006B67D8">
      <w:pPr>
        <w:autoSpaceDE w:val="0"/>
        <w:autoSpaceDN w:val="0"/>
        <w:adjustRightInd w:val="0"/>
        <w:ind w:firstLine="709"/>
        <w:jc w:val="both"/>
        <w:rPr>
          <w:highlight w:val="yellow"/>
        </w:rPr>
      </w:pPr>
    </w:p>
    <w:p w:rsidR="006B67D8" w:rsidRPr="009F54C9" w:rsidRDefault="006B67D8" w:rsidP="006B67D8">
      <w:pPr>
        <w:autoSpaceDE w:val="0"/>
        <w:autoSpaceDN w:val="0"/>
        <w:adjustRightInd w:val="0"/>
        <w:ind w:firstLine="709"/>
        <w:jc w:val="both"/>
        <w:rPr>
          <w:sz w:val="26"/>
          <w:szCs w:val="26"/>
        </w:rPr>
      </w:pPr>
      <w:r w:rsidRPr="009F54C9">
        <w:rPr>
          <w:sz w:val="26"/>
          <w:szCs w:val="26"/>
        </w:rPr>
        <w:t xml:space="preserve">В рамках реализации подпрограммы «Развитие дошкольного, общего и дополнительного образования» предусмотрены расходы: </w:t>
      </w:r>
    </w:p>
    <w:p w:rsidR="006B67D8" w:rsidRPr="00FA641B" w:rsidRDefault="006B67D8" w:rsidP="006B67D8">
      <w:pPr>
        <w:autoSpaceDE w:val="0"/>
        <w:autoSpaceDN w:val="0"/>
        <w:adjustRightInd w:val="0"/>
        <w:ind w:firstLine="709"/>
        <w:jc w:val="both"/>
        <w:rPr>
          <w:snapToGrid w:val="0"/>
          <w:sz w:val="26"/>
          <w:szCs w:val="26"/>
        </w:rPr>
      </w:pPr>
      <w:r w:rsidRPr="00FA641B">
        <w:rPr>
          <w:snapToGrid w:val="0"/>
          <w:sz w:val="26"/>
          <w:szCs w:val="26"/>
        </w:rPr>
        <w:t>- на содержание муниципальных образовательных организаций дошкольного, общего и дополнительного образования на 2019 год</w:t>
      </w:r>
      <w:r w:rsidRPr="00FA641B">
        <w:rPr>
          <w:sz w:val="26"/>
          <w:szCs w:val="26"/>
        </w:rPr>
        <w:t xml:space="preserve"> в сумме </w:t>
      </w:r>
      <w:r>
        <w:rPr>
          <w:sz w:val="26"/>
          <w:szCs w:val="26"/>
        </w:rPr>
        <w:t>100 117,6</w:t>
      </w:r>
      <w:r w:rsidRPr="00FA641B">
        <w:rPr>
          <w:sz w:val="26"/>
          <w:szCs w:val="26"/>
        </w:rPr>
        <w:t xml:space="preserve"> тыс. рублей, на 2020 год 91 183,6 тыс. рублей, на 2021 год 88 667,4 тыс. рублей;</w:t>
      </w:r>
    </w:p>
    <w:p w:rsidR="006B67D8" w:rsidRPr="00FA641B" w:rsidRDefault="006B67D8" w:rsidP="006B67D8">
      <w:pPr>
        <w:autoSpaceDE w:val="0"/>
        <w:autoSpaceDN w:val="0"/>
        <w:adjustRightInd w:val="0"/>
        <w:ind w:firstLine="709"/>
        <w:jc w:val="both"/>
        <w:rPr>
          <w:snapToGrid w:val="0"/>
          <w:sz w:val="26"/>
          <w:szCs w:val="26"/>
        </w:rPr>
      </w:pPr>
      <w:r w:rsidRPr="00FA641B">
        <w:rPr>
          <w:snapToGrid w:val="0"/>
          <w:sz w:val="26"/>
          <w:szCs w:val="26"/>
        </w:rPr>
        <w:t xml:space="preserve">- на обеспечение противопожарных мероприятий в помещениях образовательных организаций в сумме </w:t>
      </w:r>
      <w:r>
        <w:rPr>
          <w:snapToGrid w:val="0"/>
          <w:sz w:val="26"/>
          <w:szCs w:val="26"/>
        </w:rPr>
        <w:t>3 501,0</w:t>
      </w:r>
      <w:r w:rsidRPr="00FA641B">
        <w:rPr>
          <w:snapToGrid w:val="0"/>
          <w:sz w:val="26"/>
          <w:szCs w:val="26"/>
        </w:rPr>
        <w:t xml:space="preserve"> тыс. рублей</w:t>
      </w:r>
      <w:r>
        <w:rPr>
          <w:snapToGrid w:val="0"/>
          <w:sz w:val="26"/>
          <w:szCs w:val="26"/>
        </w:rPr>
        <w:t xml:space="preserve"> на 2019 год, 2 568,5 тыс. руб. на 2020 и 2021 годы</w:t>
      </w:r>
      <w:r w:rsidRPr="00FA641B">
        <w:rPr>
          <w:snapToGrid w:val="0"/>
          <w:sz w:val="26"/>
          <w:szCs w:val="26"/>
        </w:rPr>
        <w:t xml:space="preserve"> ежегодно;</w:t>
      </w:r>
    </w:p>
    <w:p w:rsidR="006B67D8" w:rsidRPr="00E61D8A" w:rsidRDefault="006B67D8" w:rsidP="006B67D8">
      <w:pPr>
        <w:autoSpaceDE w:val="0"/>
        <w:autoSpaceDN w:val="0"/>
        <w:adjustRightInd w:val="0"/>
        <w:ind w:firstLine="709"/>
        <w:jc w:val="both"/>
        <w:rPr>
          <w:sz w:val="26"/>
          <w:szCs w:val="26"/>
        </w:rPr>
      </w:pPr>
      <w:r w:rsidRPr="00E61D8A">
        <w:rPr>
          <w:sz w:val="26"/>
          <w:szCs w:val="26"/>
        </w:rPr>
        <w:t>- на проведение капитальных ремонтов образовательных организаций на 2019 год в сумме 2 565,0 тыс. рублей (СОШ с. Голуметь), на 2020 год 2 500,0 тыс. рублей (СОШ с. Рысево) и на 2021 год 2 900,0 тыс. рублей (СОШ №1 п. Михайловка, ДОУ с. Парфеново), а также на разработку ПСД на капитальный ремонт СОШ Рысево и СОШ Алехино на 2019 год в сумме 1 313,0 тыс. руб., СОШ с. Зерновое и ДОУ с. Парфеново в сумме 1 313,0 тыс. руб., СОШ с. Лохово и с. Бельск в сумме 1 328,0 тыс. руб.;</w:t>
      </w:r>
    </w:p>
    <w:p w:rsidR="006B67D8" w:rsidRPr="00B409D7" w:rsidRDefault="006B67D8" w:rsidP="006B67D8">
      <w:pPr>
        <w:autoSpaceDE w:val="0"/>
        <w:autoSpaceDN w:val="0"/>
        <w:adjustRightInd w:val="0"/>
        <w:ind w:firstLine="709"/>
        <w:jc w:val="both"/>
        <w:rPr>
          <w:sz w:val="26"/>
          <w:szCs w:val="26"/>
        </w:rPr>
      </w:pPr>
      <w:r w:rsidRPr="00B409D7">
        <w:rPr>
          <w:sz w:val="26"/>
          <w:szCs w:val="26"/>
        </w:rPr>
        <w:t>- на софинансирование первоочередных мероприятий по модернизации объектов теплоснабжения и подготовки к отопительному сезону объектов коммунальной инфраструктуры на 2019 год в сумме 102,0 тыс. руб. (ДОУ с. Каменно-Ангарск, СОШ с. Рысево), на 2020 год в сумме 79,0 тыс. руб. (ДОУ с. В. Булай, СОШ с. Лохово), на 2021 год в сумме 86,0 тыс. руб. (ДОУ с. Зерновое, СОШ с. Новостройка);</w:t>
      </w:r>
    </w:p>
    <w:p w:rsidR="006B67D8" w:rsidRPr="00B409D7" w:rsidRDefault="006B67D8" w:rsidP="006B67D8">
      <w:pPr>
        <w:autoSpaceDE w:val="0"/>
        <w:autoSpaceDN w:val="0"/>
        <w:adjustRightInd w:val="0"/>
        <w:ind w:firstLine="709"/>
        <w:jc w:val="both"/>
        <w:rPr>
          <w:sz w:val="26"/>
          <w:szCs w:val="26"/>
        </w:rPr>
      </w:pPr>
      <w:r w:rsidRPr="00B409D7">
        <w:rPr>
          <w:sz w:val="26"/>
          <w:szCs w:val="26"/>
        </w:rPr>
        <w:t xml:space="preserve">- на проведение санитарно-эпидемиологических мероприятий на территории образовательных организаций в сумме </w:t>
      </w:r>
      <w:r>
        <w:rPr>
          <w:sz w:val="26"/>
          <w:szCs w:val="26"/>
        </w:rPr>
        <w:t>304,8</w:t>
      </w:r>
      <w:r w:rsidRPr="00B409D7">
        <w:rPr>
          <w:sz w:val="26"/>
          <w:szCs w:val="26"/>
        </w:rPr>
        <w:t xml:space="preserve"> тыс. рублей ежегодно;</w:t>
      </w:r>
    </w:p>
    <w:p w:rsidR="006B67D8" w:rsidRPr="00B409D7" w:rsidRDefault="006B67D8" w:rsidP="006B67D8">
      <w:pPr>
        <w:autoSpaceDE w:val="0"/>
        <w:autoSpaceDN w:val="0"/>
        <w:adjustRightInd w:val="0"/>
        <w:ind w:firstLine="709"/>
        <w:jc w:val="both"/>
        <w:rPr>
          <w:sz w:val="26"/>
          <w:szCs w:val="26"/>
        </w:rPr>
      </w:pPr>
      <w:r w:rsidRPr="00B409D7">
        <w:rPr>
          <w:sz w:val="26"/>
          <w:szCs w:val="26"/>
        </w:rPr>
        <w:t>- на создание условий безопасности школьных перевозок для обеспечения доступа к качественному образованию на 2019 год в сумме 8 175,6 тыс. руб. (в том числе на приобретение школьного автобуса в СОШ с. Бельск в сумме 100,0 тыс. руб.), на 2020 год в сумме 8 053,2 тыс. руб., на 2021 год в сумме 8 745,8 тыс. рублей (в том числе на приобретение школьных автобусов в СОШ с. Алехино, СОШ с. В. Булай, СОШ с. Парфеново в сумме 300,0 тыс. руб.);</w:t>
      </w:r>
    </w:p>
    <w:p w:rsidR="006B67D8" w:rsidRPr="00E23D23" w:rsidRDefault="006B67D8" w:rsidP="006B67D8">
      <w:pPr>
        <w:autoSpaceDE w:val="0"/>
        <w:autoSpaceDN w:val="0"/>
        <w:adjustRightInd w:val="0"/>
        <w:ind w:firstLine="709"/>
        <w:jc w:val="both"/>
        <w:rPr>
          <w:sz w:val="26"/>
          <w:szCs w:val="26"/>
        </w:rPr>
      </w:pPr>
      <w:r w:rsidRPr="00E23D23">
        <w:rPr>
          <w:sz w:val="26"/>
          <w:szCs w:val="26"/>
        </w:rPr>
        <w:t>- на обеспечение оборудованием пунктов проведения экзаменов на 2019 год в сумме 213,6 тыс. рублей, на 2020 год в сумме 199,5 тыс. руб., на 2021 годы в сумме 199,5 тыс. рублей;</w:t>
      </w:r>
    </w:p>
    <w:p w:rsidR="006B67D8" w:rsidRPr="00E23D23" w:rsidRDefault="006B67D8" w:rsidP="006B67D8">
      <w:pPr>
        <w:autoSpaceDE w:val="0"/>
        <w:autoSpaceDN w:val="0"/>
        <w:adjustRightInd w:val="0"/>
        <w:ind w:firstLine="709"/>
        <w:jc w:val="both"/>
        <w:rPr>
          <w:sz w:val="26"/>
          <w:szCs w:val="26"/>
        </w:rPr>
      </w:pPr>
      <w:r w:rsidRPr="00E23D23">
        <w:rPr>
          <w:sz w:val="26"/>
          <w:szCs w:val="26"/>
        </w:rPr>
        <w:t>- на обеспечение занятости несовершеннолетних граждан в возрасте от 14 до 18 лет в сумме 100,0 тыс. руб. ежегодно;</w:t>
      </w:r>
    </w:p>
    <w:p w:rsidR="006B67D8" w:rsidRPr="00E23D23" w:rsidRDefault="006B67D8" w:rsidP="006B67D8">
      <w:pPr>
        <w:autoSpaceDE w:val="0"/>
        <w:autoSpaceDN w:val="0"/>
        <w:adjustRightInd w:val="0"/>
        <w:ind w:firstLine="709"/>
        <w:jc w:val="both"/>
        <w:rPr>
          <w:sz w:val="26"/>
          <w:szCs w:val="26"/>
        </w:rPr>
      </w:pPr>
      <w:r w:rsidRPr="00E23D23">
        <w:rPr>
          <w:sz w:val="26"/>
          <w:szCs w:val="26"/>
        </w:rPr>
        <w:t xml:space="preserve">- на комплектование школьных библиотек учебной литературой в сумме 15,0 тыс. руб. ежегодно; </w:t>
      </w:r>
    </w:p>
    <w:p w:rsidR="006B67D8" w:rsidRPr="00E23D23" w:rsidRDefault="006B67D8" w:rsidP="006B67D8">
      <w:pPr>
        <w:autoSpaceDE w:val="0"/>
        <w:autoSpaceDN w:val="0"/>
        <w:adjustRightInd w:val="0"/>
        <w:ind w:firstLine="709"/>
        <w:jc w:val="both"/>
        <w:rPr>
          <w:sz w:val="26"/>
          <w:szCs w:val="26"/>
        </w:rPr>
      </w:pPr>
      <w:r w:rsidRPr="00E23D23">
        <w:rPr>
          <w:sz w:val="26"/>
          <w:szCs w:val="26"/>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в сумме </w:t>
      </w:r>
      <w:r>
        <w:rPr>
          <w:sz w:val="26"/>
          <w:szCs w:val="26"/>
        </w:rPr>
        <w:t>566 437,5</w:t>
      </w:r>
      <w:r w:rsidRPr="00E23D23">
        <w:rPr>
          <w:sz w:val="26"/>
          <w:szCs w:val="26"/>
        </w:rPr>
        <w:t xml:space="preserve"> тыс. рублей </w:t>
      </w:r>
      <w:r>
        <w:rPr>
          <w:sz w:val="26"/>
          <w:szCs w:val="26"/>
        </w:rPr>
        <w:t>на 2019 год, в сумме 568 752,7 тыс. руб. на 2020 и 2021 год ежегодно</w:t>
      </w:r>
      <w:r w:rsidRPr="00E23D23">
        <w:rPr>
          <w:sz w:val="26"/>
          <w:szCs w:val="26"/>
        </w:rPr>
        <w:t>;</w:t>
      </w:r>
    </w:p>
    <w:p w:rsidR="006B67D8" w:rsidRDefault="006B67D8" w:rsidP="006B67D8">
      <w:pPr>
        <w:autoSpaceDE w:val="0"/>
        <w:autoSpaceDN w:val="0"/>
        <w:adjustRightInd w:val="0"/>
        <w:ind w:firstLine="709"/>
        <w:jc w:val="both"/>
        <w:rPr>
          <w:sz w:val="26"/>
          <w:szCs w:val="26"/>
        </w:rPr>
      </w:pPr>
      <w:r w:rsidRPr="00E23D23">
        <w:rPr>
          <w:sz w:val="26"/>
          <w:szCs w:val="26"/>
        </w:rPr>
        <w:lastRenderedPageBreak/>
        <w:t xml:space="preserve">- на осуществление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Pr>
          <w:sz w:val="26"/>
          <w:szCs w:val="26"/>
        </w:rPr>
        <w:t>14 707,4</w:t>
      </w:r>
      <w:r w:rsidRPr="00E23D23">
        <w:rPr>
          <w:sz w:val="26"/>
          <w:szCs w:val="26"/>
        </w:rPr>
        <w:t xml:space="preserve"> тыс. руб. ежегодно;</w:t>
      </w:r>
    </w:p>
    <w:p w:rsidR="006B67D8" w:rsidRPr="00E23D23" w:rsidRDefault="006B67D8" w:rsidP="006B67D8">
      <w:pPr>
        <w:autoSpaceDE w:val="0"/>
        <w:autoSpaceDN w:val="0"/>
        <w:adjustRightInd w:val="0"/>
        <w:ind w:firstLine="709"/>
        <w:jc w:val="both"/>
        <w:rPr>
          <w:sz w:val="26"/>
          <w:szCs w:val="26"/>
        </w:rPr>
      </w:pPr>
      <w:r>
        <w:rPr>
          <w:sz w:val="26"/>
          <w:szCs w:val="26"/>
        </w:rPr>
        <w:t xml:space="preserve"> - на профессиональную подготовку и повышение квалификации сотрудников образовательных организаций в сумме 274,5 тыс. руб.</w:t>
      </w:r>
    </w:p>
    <w:p w:rsidR="006B67D8" w:rsidRPr="00AD25BD" w:rsidRDefault="006B67D8" w:rsidP="006B67D8">
      <w:pPr>
        <w:autoSpaceDE w:val="0"/>
        <w:autoSpaceDN w:val="0"/>
        <w:adjustRightInd w:val="0"/>
        <w:ind w:firstLine="709"/>
        <w:jc w:val="both"/>
        <w:rPr>
          <w:snapToGrid w:val="0"/>
          <w:sz w:val="26"/>
          <w:szCs w:val="26"/>
        </w:rPr>
      </w:pPr>
      <w:r w:rsidRPr="00AD25BD">
        <w:rPr>
          <w:snapToGrid w:val="0"/>
          <w:sz w:val="26"/>
          <w:szCs w:val="26"/>
        </w:rPr>
        <w:t>В рамках подпрограммы «Обеспечение реализации муниципальной программы и прочие мероприятия в области образования» предусмотрены расходы:</w:t>
      </w:r>
    </w:p>
    <w:p w:rsidR="006B67D8" w:rsidRPr="00AD25BD" w:rsidRDefault="006B67D8" w:rsidP="006B67D8">
      <w:pPr>
        <w:autoSpaceDE w:val="0"/>
        <w:autoSpaceDN w:val="0"/>
        <w:adjustRightInd w:val="0"/>
        <w:ind w:firstLine="709"/>
        <w:jc w:val="both"/>
        <w:rPr>
          <w:snapToGrid w:val="0"/>
          <w:sz w:val="26"/>
          <w:szCs w:val="26"/>
        </w:rPr>
      </w:pPr>
      <w:r w:rsidRPr="00AD25BD">
        <w:rPr>
          <w:snapToGrid w:val="0"/>
          <w:sz w:val="26"/>
          <w:szCs w:val="26"/>
        </w:rPr>
        <w:t>- на содержание и обеспечение деятельности Отдела образования АЧРМО в сумме 2 707,7 тыс. руб. на 2019 год, в сумме 1 998,1 тыс. руб. на 2020 год, в сумме 1 877,1 тыс. руб. на 2021 год;</w:t>
      </w:r>
    </w:p>
    <w:p w:rsidR="006B67D8" w:rsidRPr="00AD25BD" w:rsidRDefault="006B67D8" w:rsidP="006B67D8">
      <w:pPr>
        <w:autoSpaceDE w:val="0"/>
        <w:autoSpaceDN w:val="0"/>
        <w:adjustRightInd w:val="0"/>
        <w:ind w:firstLine="709"/>
        <w:jc w:val="both"/>
        <w:rPr>
          <w:sz w:val="26"/>
          <w:szCs w:val="26"/>
        </w:rPr>
      </w:pPr>
      <w:r w:rsidRPr="00AD25BD">
        <w:rPr>
          <w:snapToGrid w:val="0"/>
          <w:sz w:val="26"/>
          <w:szCs w:val="26"/>
        </w:rPr>
        <w:t>- на содержание и обеспечение деятельности муниципального казенного учреждения Центр развития образования</w:t>
      </w:r>
      <w:r w:rsidRPr="00AD25BD">
        <w:rPr>
          <w:sz w:val="26"/>
          <w:szCs w:val="26"/>
        </w:rPr>
        <w:t xml:space="preserve"> на 2019 год в сумме 7 489,1 тыс. рублей, на 2020 год 5 371,4 тыс. рублей, на 2021 год 4 988,0 тыс. рублей</w:t>
      </w:r>
      <w:r w:rsidRPr="00AD25BD">
        <w:rPr>
          <w:snapToGrid w:val="0"/>
          <w:sz w:val="26"/>
          <w:szCs w:val="26"/>
        </w:rPr>
        <w:t>;</w:t>
      </w:r>
    </w:p>
    <w:p w:rsidR="006B67D8" w:rsidRPr="00AD25BD" w:rsidRDefault="006B67D8" w:rsidP="006B67D8">
      <w:pPr>
        <w:autoSpaceDE w:val="0"/>
        <w:autoSpaceDN w:val="0"/>
        <w:adjustRightInd w:val="0"/>
        <w:ind w:firstLine="709"/>
        <w:jc w:val="both"/>
        <w:rPr>
          <w:snapToGrid w:val="0"/>
          <w:sz w:val="26"/>
          <w:szCs w:val="26"/>
        </w:rPr>
      </w:pPr>
      <w:r w:rsidRPr="00AD25BD">
        <w:rPr>
          <w:snapToGrid w:val="0"/>
          <w:sz w:val="26"/>
          <w:szCs w:val="26"/>
        </w:rPr>
        <w:t>- на осуществление мероприятий, направленных на профилактику суицидальных попыток среди несовершеннолетних в сумме 10,0 тыс. руб. ежегодно;</w:t>
      </w:r>
    </w:p>
    <w:p w:rsidR="006B67D8" w:rsidRPr="00AD25BD" w:rsidRDefault="006B67D8" w:rsidP="006B67D8">
      <w:pPr>
        <w:autoSpaceDE w:val="0"/>
        <w:autoSpaceDN w:val="0"/>
        <w:adjustRightInd w:val="0"/>
        <w:ind w:firstLine="709"/>
        <w:jc w:val="both"/>
        <w:rPr>
          <w:snapToGrid w:val="0"/>
          <w:sz w:val="26"/>
          <w:szCs w:val="26"/>
        </w:rPr>
      </w:pPr>
      <w:r w:rsidRPr="00AD25BD">
        <w:rPr>
          <w:snapToGrid w:val="0"/>
          <w:sz w:val="26"/>
          <w:szCs w:val="26"/>
        </w:rPr>
        <w:t xml:space="preserve">- на организацию отдыха детей в каникулярное время в лагерях с дневным пребыванием детей в сумме </w:t>
      </w:r>
      <w:r>
        <w:rPr>
          <w:snapToGrid w:val="0"/>
          <w:sz w:val="26"/>
          <w:szCs w:val="26"/>
        </w:rPr>
        <w:t>311,3</w:t>
      </w:r>
      <w:r w:rsidRPr="00AD25BD">
        <w:rPr>
          <w:snapToGrid w:val="0"/>
          <w:sz w:val="26"/>
          <w:szCs w:val="26"/>
        </w:rPr>
        <w:t xml:space="preserve"> тыс. рублей </w:t>
      </w:r>
      <w:r>
        <w:rPr>
          <w:snapToGrid w:val="0"/>
          <w:sz w:val="26"/>
          <w:szCs w:val="26"/>
        </w:rPr>
        <w:t xml:space="preserve">ежегодно, </w:t>
      </w:r>
      <w:r w:rsidRPr="00AD25BD">
        <w:rPr>
          <w:snapToGrid w:val="0"/>
          <w:sz w:val="26"/>
          <w:szCs w:val="26"/>
        </w:rPr>
        <w:t>из них по 18</w:t>
      </w:r>
      <w:r>
        <w:rPr>
          <w:snapToGrid w:val="0"/>
          <w:sz w:val="26"/>
          <w:szCs w:val="26"/>
        </w:rPr>
        <w:t>8</w:t>
      </w:r>
      <w:r w:rsidRPr="00AD25BD">
        <w:rPr>
          <w:snapToGrid w:val="0"/>
          <w:sz w:val="26"/>
          <w:szCs w:val="26"/>
        </w:rPr>
        <w:t>,</w:t>
      </w:r>
      <w:r>
        <w:rPr>
          <w:snapToGrid w:val="0"/>
          <w:sz w:val="26"/>
          <w:szCs w:val="26"/>
        </w:rPr>
        <w:t>9</w:t>
      </w:r>
      <w:r w:rsidRPr="00AD25BD">
        <w:rPr>
          <w:snapToGrid w:val="0"/>
          <w:sz w:val="26"/>
          <w:szCs w:val="26"/>
        </w:rPr>
        <w:t xml:space="preserve"> тыс. руб. на софинансирование расходов по обеспечению продуктами питания;</w:t>
      </w:r>
    </w:p>
    <w:p w:rsidR="006B67D8" w:rsidRPr="00AD25BD" w:rsidRDefault="006B67D8" w:rsidP="006B67D8">
      <w:pPr>
        <w:autoSpaceDE w:val="0"/>
        <w:autoSpaceDN w:val="0"/>
        <w:adjustRightInd w:val="0"/>
        <w:ind w:firstLine="709"/>
        <w:jc w:val="both"/>
        <w:rPr>
          <w:snapToGrid w:val="0"/>
          <w:sz w:val="26"/>
          <w:szCs w:val="26"/>
        </w:rPr>
      </w:pPr>
      <w:r w:rsidRPr="00AD25BD">
        <w:rPr>
          <w:snapToGrid w:val="0"/>
          <w:sz w:val="26"/>
          <w:szCs w:val="26"/>
        </w:rPr>
        <w:t xml:space="preserve">- на организацию и проведение муниципальных и участие в региональных мероприятиях в сфере образования в сумме </w:t>
      </w:r>
      <w:r>
        <w:rPr>
          <w:snapToGrid w:val="0"/>
          <w:sz w:val="26"/>
          <w:szCs w:val="26"/>
        </w:rPr>
        <w:t>964</w:t>
      </w:r>
      <w:r w:rsidRPr="00AD25BD">
        <w:rPr>
          <w:snapToGrid w:val="0"/>
          <w:sz w:val="26"/>
          <w:szCs w:val="26"/>
        </w:rPr>
        <w:t xml:space="preserve">,0 тыс. рублей ежегодно. </w:t>
      </w:r>
    </w:p>
    <w:p w:rsidR="006B67D8" w:rsidRPr="00C86468" w:rsidRDefault="006B67D8" w:rsidP="006B67D8">
      <w:pPr>
        <w:ind w:firstLine="709"/>
        <w:jc w:val="both"/>
        <w:rPr>
          <w:b/>
          <w:sz w:val="26"/>
          <w:szCs w:val="26"/>
          <w:highlight w:val="yellow"/>
        </w:rPr>
      </w:pPr>
    </w:p>
    <w:p w:rsidR="006B67D8" w:rsidRPr="00E61B28" w:rsidRDefault="006B67D8" w:rsidP="006B67D8">
      <w:pPr>
        <w:ind w:firstLine="709"/>
        <w:jc w:val="center"/>
        <w:rPr>
          <w:b/>
          <w:sz w:val="26"/>
          <w:szCs w:val="26"/>
        </w:rPr>
      </w:pPr>
      <w:r w:rsidRPr="00E61B28">
        <w:rPr>
          <w:b/>
          <w:sz w:val="26"/>
          <w:szCs w:val="26"/>
        </w:rPr>
        <w:t>Муниципальная программа</w:t>
      </w:r>
    </w:p>
    <w:p w:rsidR="006B67D8" w:rsidRPr="00E61B28" w:rsidRDefault="006B67D8" w:rsidP="006B67D8">
      <w:pPr>
        <w:ind w:firstLine="709"/>
        <w:jc w:val="center"/>
        <w:rPr>
          <w:b/>
          <w:sz w:val="26"/>
          <w:szCs w:val="26"/>
        </w:rPr>
      </w:pPr>
      <w:r w:rsidRPr="00E61B28">
        <w:rPr>
          <w:b/>
          <w:sz w:val="26"/>
          <w:szCs w:val="26"/>
        </w:rPr>
        <w:t>«Сохранение и развитие культуры в Черемховском районном муниципальном образовании»</w:t>
      </w:r>
    </w:p>
    <w:p w:rsidR="006B67D8" w:rsidRPr="00E61B28" w:rsidRDefault="006B67D8" w:rsidP="006B67D8">
      <w:pPr>
        <w:ind w:firstLine="709"/>
        <w:jc w:val="both"/>
        <w:rPr>
          <w:sz w:val="26"/>
          <w:szCs w:val="26"/>
        </w:rPr>
      </w:pPr>
      <w:r w:rsidRPr="00E61B28">
        <w:rPr>
          <w:sz w:val="26"/>
          <w:szCs w:val="26"/>
        </w:rPr>
        <w:t>В состав муниципальной программы включены 2 подпрограммы:</w:t>
      </w:r>
    </w:p>
    <w:p w:rsidR="006B67D8" w:rsidRPr="00E61B28" w:rsidRDefault="006B67D8" w:rsidP="006B67D8">
      <w:pPr>
        <w:ind w:firstLine="709"/>
        <w:jc w:val="both"/>
        <w:rPr>
          <w:sz w:val="26"/>
          <w:szCs w:val="26"/>
        </w:rPr>
      </w:pPr>
      <w:r w:rsidRPr="00E61B28">
        <w:rPr>
          <w:sz w:val="26"/>
          <w:szCs w:val="26"/>
        </w:rPr>
        <w:t>«Укрепление единого культурного пространства на территории Черемховского районного муниципального образования»;</w:t>
      </w:r>
    </w:p>
    <w:p w:rsidR="006B67D8" w:rsidRPr="00E61B28" w:rsidRDefault="006B67D8" w:rsidP="006B67D8">
      <w:pPr>
        <w:ind w:firstLine="709"/>
        <w:jc w:val="both"/>
        <w:rPr>
          <w:sz w:val="26"/>
          <w:szCs w:val="26"/>
        </w:rPr>
      </w:pPr>
      <w:r w:rsidRPr="00E61B28">
        <w:rPr>
          <w:sz w:val="26"/>
          <w:szCs w:val="26"/>
        </w:rPr>
        <w:t>«Обеспечение реализации муниципальной программы и прочие мероприятия в области культуры».</w:t>
      </w:r>
    </w:p>
    <w:p w:rsidR="006B67D8" w:rsidRPr="00E61B28" w:rsidRDefault="006B67D8" w:rsidP="006B67D8">
      <w:pPr>
        <w:ind w:firstLine="709"/>
        <w:jc w:val="both"/>
        <w:rPr>
          <w:sz w:val="26"/>
          <w:szCs w:val="26"/>
        </w:rPr>
      </w:pPr>
      <w:r w:rsidRPr="00E61B28">
        <w:rPr>
          <w:sz w:val="26"/>
          <w:szCs w:val="26"/>
        </w:rPr>
        <w:t>В рамках реализации подпрограммы «Укрепление единого культурного пространства на территории Черемховского районного муниципального образования» предусмотрены расходы:</w:t>
      </w:r>
    </w:p>
    <w:p w:rsidR="006B67D8" w:rsidRPr="00D3487A" w:rsidRDefault="006B67D8" w:rsidP="006B67D8">
      <w:pPr>
        <w:ind w:firstLine="709"/>
        <w:jc w:val="both"/>
        <w:rPr>
          <w:sz w:val="26"/>
          <w:szCs w:val="26"/>
        </w:rPr>
      </w:pPr>
      <w:r w:rsidRPr="00D3487A">
        <w:rPr>
          <w:sz w:val="26"/>
          <w:szCs w:val="26"/>
        </w:rPr>
        <w:t xml:space="preserve">- на содержание и обеспечение деятельности музея, расположенного на территории п. Михайловка в сумме </w:t>
      </w:r>
      <w:r>
        <w:rPr>
          <w:sz w:val="26"/>
          <w:szCs w:val="26"/>
        </w:rPr>
        <w:t>1 808,2</w:t>
      </w:r>
      <w:r w:rsidRPr="00D3487A">
        <w:rPr>
          <w:sz w:val="26"/>
          <w:szCs w:val="26"/>
        </w:rPr>
        <w:t xml:space="preserve"> тыс. руб. на 201</w:t>
      </w:r>
      <w:r>
        <w:rPr>
          <w:sz w:val="26"/>
          <w:szCs w:val="26"/>
        </w:rPr>
        <w:t>9</w:t>
      </w:r>
      <w:r w:rsidRPr="00D3487A">
        <w:rPr>
          <w:sz w:val="26"/>
          <w:szCs w:val="26"/>
        </w:rPr>
        <w:t xml:space="preserve"> год, в сумме </w:t>
      </w:r>
      <w:r>
        <w:rPr>
          <w:sz w:val="26"/>
          <w:szCs w:val="26"/>
        </w:rPr>
        <w:t>1 367,2</w:t>
      </w:r>
      <w:r w:rsidRPr="00D3487A">
        <w:rPr>
          <w:sz w:val="26"/>
          <w:szCs w:val="26"/>
        </w:rPr>
        <w:t xml:space="preserve"> тыс. руб. на 20</w:t>
      </w:r>
      <w:r>
        <w:rPr>
          <w:sz w:val="26"/>
          <w:szCs w:val="26"/>
        </w:rPr>
        <w:t>20</w:t>
      </w:r>
      <w:r w:rsidRPr="00D3487A">
        <w:rPr>
          <w:sz w:val="26"/>
          <w:szCs w:val="26"/>
        </w:rPr>
        <w:t xml:space="preserve"> год, в сумме </w:t>
      </w:r>
      <w:r>
        <w:rPr>
          <w:sz w:val="26"/>
          <w:szCs w:val="26"/>
        </w:rPr>
        <w:t>1 283,2</w:t>
      </w:r>
      <w:r w:rsidRPr="00D3487A">
        <w:rPr>
          <w:sz w:val="26"/>
          <w:szCs w:val="26"/>
        </w:rPr>
        <w:t xml:space="preserve"> тыс. руб. на 202</w:t>
      </w:r>
      <w:r>
        <w:rPr>
          <w:sz w:val="26"/>
          <w:szCs w:val="26"/>
        </w:rPr>
        <w:t>1</w:t>
      </w:r>
      <w:r w:rsidRPr="00D3487A">
        <w:rPr>
          <w:sz w:val="26"/>
          <w:szCs w:val="26"/>
        </w:rPr>
        <w:t xml:space="preserve"> год;</w:t>
      </w:r>
    </w:p>
    <w:p w:rsidR="006B67D8" w:rsidRPr="00D3487A" w:rsidRDefault="006B67D8" w:rsidP="006B67D8">
      <w:pPr>
        <w:ind w:firstLine="709"/>
        <w:jc w:val="both"/>
        <w:rPr>
          <w:sz w:val="26"/>
          <w:szCs w:val="26"/>
        </w:rPr>
      </w:pPr>
      <w:r w:rsidRPr="00D3487A">
        <w:rPr>
          <w:sz w:val="26"/>
          <w:szCs w:val="26"/>
        </w:rPr>
        <w:t xml:space="preserve">- на организацию библиотечного обслуживания населения района в сумме </w:t>
      </w:r>
      <w:r>
        <w:rPr>
          <w:sz w:val="26"/>
          <w:szCs w:val="26"/>
        </w:rPr>
        <w:t>16 358,8</w:t>
      </w:r>
      <w:r w:rsidRPr="00D3487A">
        <w:rPr>
          <w:sz w:val="26"/>
          <w:szCs w:val="26"/>
        </w:rPr>
        <w:t xml:space="preserve"> тыс. руб. на 201</w:t>
      </w:r>
      <w:r>
        <w:rPr>
          <w:sz w:val="26"/>
          <w:szCs w:val="26"/>
        </w:rPr>
        <w:t>9</w:t>
      </w:r>
      <w:r w:rsidRPr="00D3487A">
        <w:rPr>
          <w:sz w:val="26"/>
          <w:szCs w:val="26"/>
        </w:rPr>
        <w:t xml:space="preserve"> год, в сумме </w:t>
      </w:r>
      <w:r>
        <w:rPr>
          <w:sz w:val="26"/>
          <w:szCs w:val="26"/>
        </w:rPr>
        <w:t>11 707,6</w:t>
      </w:r>
      <w:r w:rsidRPr="00D3487A">
        <w:rPr>
          <w:sz w:val="26"/>
          <w:szCs w:val="26"/>
        </w:rPr>
        <w:t xml:space="preserve"> тыс. руб. на 20</w:t>
      </w:r>
      <w:r>
        <w:rPr>
          <w:sz w:val="26"/>
          <w:szCs w:val="26"/>
        </w:rPr>
        <w:t>20</w:t>
      </w:r>
      <w:r w:rsidRPr="00D3487A">
        <w:rPr>
          <w:sz w:val="26"/>
          <w:szCs w:val="26"/>
        </w:rPr>
        <w:t xml:space="preserve"> год, в сумме </w:t>
      </w:r>
      <w:r>
        <w:rPr>
          <w:sz w:val="26"/>
          <w:szCs w:val="26"/>
        </w:rPr>
        <w:t>11 001,6</w:t>
      </w:r>
      <w:r w:rsidRPr="00D3487A">
        <w:rPr>
          <w:sz w:val="26"/>
          <w:szCs w:val="26"/>
        </w:rPr>
        <w:t xml:space="preserve"> тыс. руб. на 202</w:t>
      </w:r>
      <w:r>
        <w:rPr>
          <w:sz w:val="26"/>
          <w:szCs w:val="26"/>
        </w:rPr>
        <w:t>1</w:t>
      </w:r>
      <w:r w:rsidRPr="00D3487A">
        <w:rPr>
          <w:sz w:val="26"/>
          <w:szCs w:val="26"/>
        </w:rPr>
        <w:t xml:space="preserve"> год, в том числе софинансирование расходов на комплектование книжных фондов библиотек за счет средств бюджета района предусмотрено в объеме 54,0 тыс. руб. ежегодно</w:t>
      </w:r>
      <w:r>
        <w:rPr>
          <w:sz w:val="26"/>
          <w:szCs w:val="26"/>
        </w:rPr>
        <w:t>, а также на подключение библиотек к сети «Интернет» и развитие библиотечного дела с учетом задачи расширения информационных технологий и оцифровки в сумме 106,2 тыс. руб. в 2019 году</w:t>
      </w:r>
      <w:r w:rsidRPr="00D3487A">
        <w:rPr>
          <w:sz w:val="26"/>
          <w:szCs w:val="26"/>
        </w:rPr>
        <w:t>;</w:t>
      </w:r>
    </w:p>
    <w:p w:rsidR="006B67D8" w:rsidRPr="00D3487A" w:rsidRDefault="006B67D8" w:rsidP="006B67D8">
      <w:pPr>
        <w:ind w:firstLine="709"/>
        <w:jc w:val="both"/>
        <w:rPr>
          <w:sz w:val="26"/>
          <w:szCs w:val="26"/>
        </w:rPr>
      </w:pPr>
      <w:r w:rsidRPr="00D3487A">
        <w:rPr>
          <w:sz w:val="26"/>
          <w:szCs w:val="26"/>
        </w:rPr>
        <w:t xml:space="preserve">- на развитие культурно-досуговой деятельности, включая расходы на содержание и обеспечение деятельности межпоселенческого культурного центра и проведение мероприятий в сфере культуры в сумме </w:t>
      </w:r>
      <w:r>
        <w:rPr>
          <w:sz w:val="26"/>
          <w:szCs w:val="26"/>
        </w:rPr>
        <w:t>9 190,5</w:t>
      </w:r>
      <w:r w:rsidRPr="00D3487A">
        <w:rPr>
          <w:sz w:val="26"/>
          <w:szCs w:val="26"/>
        </w:rPr>
        <w:t xml:space="preserve"> тыс. руб. на 201</w:t>
      </w:r>
      <w:r>
        <w:rPr>
          <w:sz w:val="26"/>
          <w:szCs w:val="26"/>
        </w:rPr>
        <w:t>9</w:t>
      </w:r>
      <w:r w:rsidRPr="00D3487A">
        <w:rPr>
          <w:sz w:val="26"/>
          <w:szCs w:val="26"/>
        </w:rPr>
        <w:t xml:space="preserve"> год, в сумме </w:t>
      </w:r>
      <w:r>
        <w:rPr>
          <w:sz w:val="26"/>
          <w:szCs w:val="26"/>
        </w:rPr>
        <w:t>6 877,3</w:t>
      </w:r>
      <w:r w:rsidRPr="00D3487A">
        <w:rPr>
          <w:sz w:val="26"/>
          <w:szCs w:val="26"/>
        </w:rPr>
        <w:t xml:space="preserve"> тыс. руб. на 20</w:t>
      </w:r>
      <w:r>
        <w:rPr>
          <w:sz w:val="26"/>
          <w:szCs w:val="26"/>
        </w:rPr>
        <w:t>20</w:t>
      </w:r>
      <w:r w:rsidRPr="00D3487A">
        <w:rPr>
          <w:sz w:val="26"/>
          <w:szCs w:val="26"/>
        </w:rPr>
        <w:t xml:space="preserve"> год, в сумме </w:t>
      </w:r>
      <w:r>
        <w:rPr>
          <w:sz w:val="26"/>
          <w:szCs w:val="26"/>
        </w:rPr>
        <w:t>6 456,3</w:t>
      </w:r>
      <w:r w:rsidRPr="00D3487A">
        <w:rPr>
          <w:sz w:val="26"/>
          <w:szCs w:val="26"/>
        </w:rPr>
        <w:t xml:space="preserve"> тыс. руб. на 202</w:t>
      </w:r>
      <w:r>
        <w:rPr>
          <w:sz w:val="26"/>
          <w:szCs w:val="26"/>
        </w:rPr>
        <w:t>1</w:t>
      </w:r>
      <w:r w:rsidRPr="00D3487A">
        <w:rPr>
          <w:sz w:val="26"/>
          <w:szCs w:val="26"/>
        </w:rPr>
        <w:t xml:space="preserve"> год;</w:t>
      </w:r>
    </w:p>
    <w:p w:rsidR="006B67D8" w:rsidRPr="00D3487A" w:rsidRDefault="006B67D8" w:rsidP="006B67D8">
      <w:pPr>
        <w:ind w:firstLine="709"/>
        <w:jc w:val="both"/>
        <w:rPr>
          <w:sz w:val="26"/>
          <w:szCs w:val="26"/>
        </w:rPr>
      </w:pPr>
      <w:r w:rsidRPr="00D3487A">
        <w:rPr>
          <w:sz w:val="26"/>
          <w:szCs w:val="26"/>
        </w:rPr>
        <w:t xml:space="preserve">-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w:t>
      </w:r>
      <w:r>
        <w:rPr>
          <w:sz w:val="26"/>
          <w:szCs w:val="26"/>
        </w:rPr>
        <w:t>6 960,1</w:t>
      </w:r>
      <w:r w:rsidRPr="00D3487A">
        <w:rPr>
          <w:sz w:val="26"/>
          <w:szCs w:val="26"/>
        </w:rPr>
        <w:t xml:space="preserve"> тыс. руб. на 201</w:t>
      </w:r>
      <w:r>
        <w:rPr>
          <w:sz w:val="26"/>
          <w:szCs w:val="26"/>
        </w:rPr>
        <w:t>9</w:t>
      </w:r>
      <w:r w:rsidRPr="00D3487A">
        <w:rPr>
          <w:sz w:val="26"/>
          <w:szCs w:val="26"/>
        </w:rPr>
        <w:t xml:space="preserve"> год, в сумме </w:t>
      </w:r>
      <w:r>
        <w:rPr>
          <w:sz w:val="26"/>
          <w:szCs w:val="26"/>
        </w:rPr>
        <w:t>5 099,0</w:t>
      </w:r>
      <w:r w:rsidRPr="00D3487A">
        <w:rPr>
          <w:sz w:val="26"/>
          <w:szCs w:val="26"/>
        </w:rPr>
        <w:t xml:space="preserve"> тыс. руб. на 20</w:t>
      </w:r>
      <w:r>
        <w:rPr>
          <w:sz w:val="26"/>
          <w:szCs w:val="26"/>
        </w:rPr>
        <w:t>20</w:t>
      </w:r>
      <w:r w:rsidRPr="00D3487A">
        <w:rPr>
          <w:sz w:val="26"/>
          <w:szCs w:val="26"/>
        </w:rPr>
        <w:t xml:space="preserve"> год, в сумме </w:t>
      </w:r>
      <w:r>
        <w:rPr>
          <w:sz w:val="26"/>
          <w:szCs w:val="26"/>
        </w:rPr>
        <w:t>4 753,5</w:t>
      </w:r>
      <w:r w:rsidRPr="00D3487A">
        <w:rPr>
          <w:sz w:val="26"/>
          <w:szCs w:val="26"/>
        </w:rPr>
        <w:t xml:space="preserve"> тыс. руб. на 202</w:t>
      </w:r>
      <w:r>
        <w:rPr>
          <w:sz w:val="26"/>
          <w:szCs w:val="26"/>
        </w:rPr>
        <w:t>1</w:t>
      </w:r>
      <w:r w:rsidRPr="00D3487A">
        <w:rPr>
          <w:sz w:val="26"/>
          <w:szCs w:val="26"/>
        </w:rPr>
        <w:t xml:space="preserve"> год. Кроме того, в общей сумме расходов ежегодно предусмотрены средства в сумме 14,4 тыс. руб. на поддержку одаренных детей в форме выплаты стипендий мэра в соответствии с Постановление </w:t>
      </w:r>
      <w:r w:rsidRPr="00D3487A">
        <w:rPr>
          <w:sz w:val="26"/>
          <w:szCs w:val="26"/>
        </w:rPr>
        <w:lastRenderedPageBreak/>
        <w:t>администрации ЧРМО от 12.11.2012 №828 «О стипендии мэра учащимся Детской школы искусств поселка Михайловка».</w:t>
      </w:r>
    </w:p>
    <w:p w:rsidR="006B67D8" w:rsidRPr="00D3487A" w:rsidRDefault="006B67D8" w:rsidP="006B67D8">
      <w:pPr>
        <w:ind w:firstLine="709"/>
        <w:jc w:val="both"/>
        <w:rPr>
          <w:sz w:val="26"/>
          <w:szCs w:val="26"/>
        </w:rPr>
      </w:pPr>
      <w:r w:rsidRPr="00D3487A">
        <w:rPr>
          <w:sz w:val="26"/>
          <w:szCs w:val="26"/>
        </w:rPr>
        <w:t xml:space="preserve">Подпрограмма «Обеспечение реализации муниципальной программы и прочие мероприятия в области культуры» содержит расходы на содержание и обеспечение деятельности отдела культуры АЧРМО и составляет </w:t>
      </w:r>
      <w:r>
        <w:rPr>
          <w:sz w:val="26"/>
          <w:szCs w:val="26"/>
        </w:rPr>
        <w:t>1 147,7</w:t>
      </w:r>
      <w:r w:rsidRPr="00D3487A">
        <w:rPr>
          <w:sz w:val="26"/>
          <w:szCs w:val="26"/>
        </w:rPr>
        <w:t xml:space="preserve"> тыс. руб. на 201</w:t>
      </w:r>
      <w:r>
        <w:rPr>
          <w:sz w:val="26"/>
          <w:szCs w:val="26"/>
        </w:rPr>
        <w:t>9</w:t>
      </w:r>
      <w:r w:rsidRPr="00D3487A">
        <w:rPr>
          <w:sz w:val="26"/>
          <w:szCs w:val="26"/>
        </w:rPr>
        <w:t xml:space="preserve"> год, </w:t>
      </w:r>
      <w:r>
        <w:rPr>
          <w:sz w:val="26"/>
          <w:szCs w:val="26"/>
        </w:rPr>
        <w:t>809,9</w:t>
      </w:r>
      <w:r w:rsidRPr="00D3487A">
        <w:rPr>
          <w:sz w:val="26"/>
          <w:szCs w:val="26"/>
        </w:rPr>
        <w:t xml:space="preserve"> тыс. руб. на 20</w:t>
      </w:r>
      <w:r>
        <w:rPr>
          <w:sz w:val="26"/>
          <w:szCs w:val="26"/>
        </w:rPr>
        <w:t>20</w:t>
      </w:r>
      <w:r w:rsidRPr="00D3487A">
        <w:rPr>
          <w:sz w:val="26"/>
          <w:szCs w:val="26"/>
        </w:rPr>
        <w:t xml:space="preserve"> год, </w:t>
      </w:r>
      <w:r>
        <w:rPr>
          <w:sz w:val="26"/>
          <w:szCs w:val="26"/>
        </w:rPr>
        <w:t>752,9</w:t>
      </w:r>
      <w:r w:rsidRPr="00D3487A">
        <w:rPr>
          <w:sz w:val="26"/>
          <w:szCs w:val="26"/>
        </w:rPr>
        <w:t xml:space="preserve"> тыс. руб. на 202</w:t>
      </w:r>
      <w:r>
        <w:rPr>
          <w:sz w:val="26"/>
          <w:szCs w:val="26"/>
        </w:rPr>
        <w:t>1</w:t>
      </w:r>
      <w:r w:rsidRPr="00D3487A">
        <w:rPr>
          <w:sz w:val="26"/>
          <w:szCs w:val="26"/>
        </w:rPr>
        <w:t xml:space="preserve"> год.</w:t>
      </w:r>
    </w:p>
    <w:p w:rsidR="006B67D8" w:rsidRPr="00C86468" w:rsidRDefault="006B67D8" w:rsidP="006B67D8">
      <w:pPr>
        <w:ind w:firstLine="709"/>
        <w:jc w:val="center"/>
        <w:rPr>
          <w:b/>
          <w:sz w:val="26"/>
          <w:szCs w:val="26"/>
          <w:highlight w:val="yellow"/>
        </w:rPr>
      </w:pPr>
    </w:p>
    <w:p w:rsidR="006B67D8" w:rsidRPr="00390763" w:rsidRDefault="006B67D8" w:rsidP="006B67D8">
      <w:pPr>
        <w:ind w:firstLine="709"/>
        <w:jc w:val="center"/>
        <w:rPr>
          <w:b/>
          <w:sz w:val="26"/>
          <w:szCs w:val="26"/>
        </w:rPr>
      </w:pPr>
      <w:r w:rsidRPr="00390763">
        <w:rPr>
          <w:b/>
          <w:sz w:val="26"/>
          <w:szCs w:val="26"/>
        </w:rPr>
        <w:t>Муниципальная программа</w:t>
      </w:r>
    </w:p>
    <w:p w:rsidR="006B67D8" w:rsidRPr="00390763" w:rsidRDefault="006B67D8" w:rsidP="006B67D8">
      <w:pPr>
        <w:ind w:firstLine="709"/>
        <w:jc w:val="center"/>
        <w:rPr>
          <w:b/>
          <w:sz w:val="26"/>
          <w:szCs w:val="26"/>
        </w:rPr>
      </w:pPr>
      <w:r w:rsidRPr="00390763">
        <w:rPr>
          <w:b/>
          <w:sz w:val="26"/>
          <w:szCs w:val="26"/>
        </w:rPr>
        <w:t>«Жилищно-коммунальный комплекс и развитие инфраструктуры в Черемховском районном муниципальном образовании»</w:t>
      </w:r>
    </w:p>
    <w:p w:rsidR="006B67D8" w:rsidRPr="00390763" w:rsidRDefault="006B67D8" w:rsidP="006B67D8">
      <w:pPr>
        <w:ind w:firstLine="709"/>
        <w:jc w:val="both"/>
        <w:rPr>
          <w:b/>
          <w:sz w:val="26"/>
          <w:szCs w:val="26"/>
        </w:rPr>
      </w:pPr>
    </w:p>
    <w:p w:rsidR="006B67D8" w:rsidRPr="00390763" w:rsidRDefault="006B67D8" w:rsidP="006B67D8">
      <w:pPr>
        <w:autoSpaceDE w:val="0"/>
        <w:autoSpaceDN w:val="0"/>
        <w:adjustRightInd w:val="0"/>
        <w:ind w:firstLine="720"/>
        <w:jc w:val="both"/>
        <w:rPr>
          <w:sz w:val="26"/>
          <w:szCs w:val="26"/>
        </w:rPr>
      </w:pPr>
      <w:r w:rsidRPr="00390763">
        <w:rPr>
          <w:sz w:val="26"/>
          <w:szCs w:val="26"/>
        </w:rPr>
        <w:t>Ресурсное обеспечение реализации мероприятий муниципальной  программы представлено в разрезе подпрограмм в таблице 3.</w:t>
      </w:r>
    </w:p>
    <w:p w:rsidR="006B67D8" w:rsidRPr="00390763" w:rsidRDefault="006B67D8" w:rsidP="006B67D8">
      <w:pPr>
        <w:autoSpaceDE w:val="0"/>
        <w:autoSpaceDN w:val="0"/>
        <w:adjustRightInd w:val="0"/>
        <w:ind w:firstLine="720"/>
        <w:jc w:val="both"/>
        <w:rPr>
          <w:sz w:val="26"/>
          <w:szCs w:val="26"/>
        </w:rPr>
      </w:pPr>
      <w:r w:rsidRPr="00390763">
        <w:rPr>
          <w:sz w:val="26"/>
          <w:szCs w:val="26"/>
        </w:rPr>
        <w:t>Таблица 3. Ресурсное обеспечение муниципальной  программы «Жилищно-коммунальный комплекс и развитие инфраструктуры в Черемховском районном муниципальном образовании» на 2018-2023 годы</w:t>
      </w:r>
    </w:p>
    <w:p w:rsidR="006B67D8" w:rsidRPr="00390763" w:rsidRDefault="006B67D8" w:rsidP="006B67D8">
      <w:pPr>
        <w:autoSpaceDE w:val="0"/>
        <w:autoSpaceDN w:val="0"/>
        <w:adjustRightInd w:val="0"/>
        <w:ind w:firstLine="720"/>
        <w:jc w:val="right"/>
        <w:rPr>
          <w:sz w:val="26"/>
          <w:szCs w:val="26"/>
        </w:rPr>
      </w:pPr>
      <w:r w:rsidRPr="00390763">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6B67D8" w:rsidRPr="00390763" w:rsidTr="00FB5CDF">
        <w:trPr>
          <w:trHeight w:val="20"/>
          <w:tblHeader/>
          <w:jc w:val="center"/>
        </w:trPr>
        <w:tc>
          <w:tcPr>
            <w:tcW w:w="5572" w:type="dxa"/>
            <w:vAlign w:val="center"/>
          </w:tcPr>
          <w:p w:rsidR="006B67D8" w:rsidRPr="00390763" w:rsidRDefault="006B67D8" w:rsidP="00FB5CDF">
            <w:pPr>
              <w:jc w:val="center"/>
              <w:rPr>
                <w:b/>
              </w:rPr>
            </w:pPr>
            <w:r w:rsidRPr="00390763">
              <w:rPr>
                <w:b/>
              </w:rPr>
              <w:t>Наименование</w:t>
            </w:r>
          </w:p>
        </w:tc>
        <w:tc>
          <w:tcPr>
            <w:tcW w:w="1397" w:type="dxa"/>
            <w:vAlign w:val="center"/>
          </w:tcPr>
          <w:p w:rsidR="006B67D8" w:rsidRPr="00390763" w:rsidRDefault="006B67D8" w:rsidP="00FB5CDF">
            <w:pPr>
              <w:jc w:val="center"/>
              <w:rPr>
                <w:b/>
              </w:rPr>
            </w:pPr>
            <w:r w:rsidRPr="00390763">
              <w:rPr>
                <w:b/>
              </w:rPr>
              <w:t>201</w:t>
            </w:r>
            <w:r>
              <w:rPr>
                <w:b/>
              </w:rPr>
              <w:t>9</w:t>
            </w:r>
            <w:r w:rsidRPr="00390763">
              <w:rPr>
                <w:b/>
              </w:rPr>
              <w:t xml:space="preserve"> год</w:t>
            </w:r>
          </w:p>
        </w:tc>
        <w:tc>
          <w:tcPr>
            <w:tcW w:w="1418" w:type="dxa"/>
            <w:vAlign w:val="center"/>
          </w:tcPr>
          <w:p w:rsidR="006B67D8" w:rsidRPr="00390763" w:rsidRDefault="006B67D8" w:rsidP="00FB5CDF">
            <w:pPr>
              <w:jc w:val="center"/>
              <w:rPr>
                <w:b/>
              </w:rPr>
            </w:pPr>
            <w:r w:rsidRPr="00390763">
              <w:rPr>
                <w:b/>
              </w:rPr>
              <w:t>20</w:t>
            </w:r>
            <w:r>
              <w:rPr>
                <w:b/>
              </w:rPr>
              <w:t>20</w:t>
            </w:r>
            <w:r w:rsidRPr="00390763">
              <w:rPr>
                <w:b/>
              </w:rPr>
              <w:t xml:space="preserve"> год</w:t>
            </w:r>
          </w:p>
        </w:tc>
        <w:tc>
          <w:tcPr>
            <w:tcW w:w="1296" w:type="dxa"/>
            <w:vAlign w:val="center"/>
          </w:tcPr>
          <w:p w:rsidR="006B67D8" w:rsidRPr="00390763" w:rsidRDefault="006B67D8" w:rsidP="00FB5CDF">
            <w:pPr>
              <w:jc w:val="center"/>
              <w:rPr>
                <w:b/>
              </w:rPr>
            </w:pPr>
            <w:r w:rsidRPr="00390763">
              <w:rPr>
                <w:b/>
              </w:rPr>
              <w:t>202</w:t>
            </w:r>
            <w:r>
              <w:rPr>
                <w:b/>
              </w:rPr>
              <w:t>1</w:t>
            </w:r>
            <w:r w:rsidRPr="00390763">
              <w:rPr>
                <w:b/>
              </w:rPr>
              <w:t xml:space="preserve"> год</w:t>
            </w:r>
          </w:p>
        </w:tc>
      </w:tr>
      <w:tr w:rsidR="006B67D8" w:rsidRPr="00390763" w:rsidTr="00FB5CDF">
        <w:trPr>
          <w:trHeight w:val="20"/>
          <w:tblHeader/>
          <w:jc w:val="center"/>
        </w:trPr>
        <w:tc>
          <w:tcPr>
            <w:tcW w:w="5572" w:type="dxa"/>
            <w:vAlign w:val="center"/>
          </w:tcPr>
          <w:p w:rsidR="006B67D8" w:rsidRPr="00390763" w:rsidRDefault="006B67D8" w:rsidP="00FB5CDF">
            <w:pPr>
              <w:jc w:val="center"/>
              <w:rPr>
                <w:b/>
              </w:rPr>
            </w:pPr>
            <w:r w:rsidRPr="00390763">
              <w:rPr>
                <w:b/>
              </w:rPr>
              <w:t>1</w:t>
            </w:r>
          </w:p>
        </w:tc>
        <w:tc>
          <w:tcPr>
            <w:tcW w:w="1397" w:type="dxa"/>
            <w:vAlign w:val="center"/>
          </w:tcPr>
          <w:p w:rsidR="006B67D8" w:rsidRPr="00390763" w:rsidRDefault="006B67D8" w:rsidP="00FB5CDF">
            <w:pPr>
              <w:jc w:val="center"/>
              <w:rPr>
                <w:b/>
              </w:rPr>
            </w:pPr>
            <w:r w:rsidRPr="00390763">
              <w:rPr>
                <w:b/>
              </w:rPr>
              <w:t>2</w:t>
            </w:r>
          </w:p>
        </w:tc>
        <w:tc>
          <w:tcPr>
            <w:tcW w:w="1418" w:type="dxa"/>
            <w:vAlign w:val="center"/>
          </w:tcPr>
          <w:p w:rsidR="006B67D8" w:rsidRPr="00390763" w:rsidRDefault="006B67D8" w:rsidP="00FB5CDF">
            <w:pPr>
              <w:jc w:val="center"/>
              <w:rPr>
                <w:b/>
              </w:rPr>
            </w:pPr>
            <w:r w:rsidRPr="00390763">
              <w:rPr>
                <w:b/>
              </w:rPr>
              <w:t>3</w:t>
            </w:r>
          </w:p>
        </w:tc>
        <w:tc>
          <w:tcPr>
            <w:tcW w:w="1296" w:type="dxa"/>
            <w:vAlign w:val="center"/>
          </w:tcPr>
          <w:p w:rsidR="006B67D8" w:rsidRPr="00390763" w:rsidRDefault="006B67D8" w:rsidP="00FB5CDF">
            <w:pPr>
              <w:jc w:val="center"/>
              <w:rPr>
                <w:b/>
              </w:rPr>
            </w:pPr>
            <w:r w:rsidRPr="00390763">
              <w:rPr>
                <w:b/>
              </w:rPr>
              <w:t>4</w:t>
            </w:r>
          </w:p>
        </w:tc>
      </w:tr>
      <w:tr w:rsidR="006B67D8" w:rsidRPr="00C86468" w:rsidTr="00FB5CDF">
        <w:trPr>
          <w:trHeight w:val="20"/>
          <w:jc w:val="center"/>
        </w:trPr>
        <w:tc>
          <w:tcPr>
            <w:tcW w:w="5572" w:type="dxa"/>
            <w:vAlign w:val="center"/>
          </w:tcPr>
          <w:p w:rsidR="006B67D8" w:rsidRPr="00390763" w:rsidRDefault="006B67D8" w:rsidP="00FB5CDF">
            <w:pPr>
              <w:rPr>
                <w:b/>
              </w:rPr>
            </w:pPr>
            <w:r w:rsidRPr="00390763">
              <w:rPr>
                <w:b/>
              </w:rPr>
              <w:t>Муниципальная программа «Жилищно-коммунальный комплекс и развитие инфраструктуры в Черемховском районном муниципальном образовании» на 2018-2023 годы, всего:</w:t>
            </w:r>
          </w:p>
        </w:tc>
        <w:tc>
          <w:tcPr>
            <w:tcW w:w="1397" w:type="dxa"/>
            <w:vAlign w:val="center"/>
          </w:tcPr>
          <w:p w:rsidR="006B67D8" w:rsidRPr="00390763" w:rsidRDefault="006B67D8" w:rsidP="00FB5CDF">
            <w:pPr>
              <w:ind w:left="-122" w:hanging="56"/>
              <w:jc w:val="center"/>
              <w:rPr>
                <w:b/>
                <w:color w:val="000000"/>
              </w:rPr>
            </w:pPr>
          </w:p>
          <w:p w:rsidR="006B67D8" w:rsidRPr="00390763" w:rsidRDefault="006B67D8" w:rsidP="00FB5CDF">
            <w:pPr>
              <w:ind w:left="-122" w:hanging="56"/>
              <w:jc w:val="center"/>
              <w:rPr>
                <w:b/>
                <w:color w:val="000000"/>
              </w:rPr>
            </w:pPr>
            <w:r>
              <w:rPr>
                <w:b/>
                <w:color w:val="000000"/>
              </w:rPr>
              <w:t>25 227,3</w:t>
            </w:r>
          </w:p>
          <w:p w:rsidR="006B67D8" w:rsidRPr="00390763" w:rsidRDefault="006B67D8" w:rsidP="00FB5CDF">
            <w:pPr>
              <w:ind w:left="-122" w:hanging="56"/>
              <w:jc w:val="center"/>
              <w:rPr>
                <w:b/>
                <w:color w:val="000000"/>
              </w:rPr>
            </w:pPr>
          </w:p>
        </w:tc>
        <w:tc>
          <w:tcPr>
            <w:tcW w:w="1418" w:type="dxa"/>
            <w:vAlign w:val="center"/>
          </w:tcPr>
          <w:p w:rsidR="006B67D8" w:rsidRPr="00390763" w:rsidRDefault="006B67D8" w:rsidP="00FB5CDF">
            <w:pPr>
              <w:ind w:left="-122" w:right="-4"/>
              <w:jc w:val="center"/>
              <w:rPr>
                <w:b/>
                <w:color w:val="000000"/>
              </w:rPr>
            </w:pPr>
            <w:r w:rsidRPr="00390763">
              <w:rPr>
                <w:b/>
                <w:color w:val="000000"/>
              </w:rPr>
              <w:t>25 710,3</w:t>
            </w:r>
          </w:p>
        </w:tc>
        <w:tc>
          <w:tcPr>
            <w:tcW w:w="1296" w:type="dxa"/>
            <w:vAlign w:val="center"/>
          </w:tcPr>
          <w:p w:rsidR="006B67D8" w:rsidRPr="00390763" w:rsidRDefault="006B67D8" w:rsidP="00FB5CDF">
            <w:pPr>
              <w:ind w:left="-122" w:right="-37"/>
              <w:jc w:val="center"/>
              <w:rPr>
                <w:b/>
                <w:color w:val="000000"/>
              </w:rPr>
            </w:pPr>
          </w:p>
          <w:p w:rsidR="006B67D8" w:rsidRPr="00390763" w:rsidRDefault="006B67D8" w:rsidP="00FB5CDF">
            <w:pPr>
              <w:ind w:left="-122" w:right="-37"/>
              <w:jc w:val="center"/>
              <w:rPr>
                <w:b/>
                <w:color w:val="000000"/>
              </w:rPr>
            </w:pPr>
            <w:r w:rsidRPr="00390763">
              <w:rPr>
                <w:b/>
                <w:color w:val="000000"/>
              </w:rPr>
              <w:t>25 504,9</w:t>
            </w:r>
          </w:p>
          <w:p w:rsidR="006B67D8" w:rsidRPr="00390763" w:rsidRDefault="006B67D8" w:rsidP="00FB5CDF">
            <w:pPr>
              <w:ind w:left="-122" w:right="-37"/>
              <w:jc w:val="center"/>
              <w:rPr>
                <w:b/>
                <w:color w:val="000000"/>
              </w:rPr>
            </w:pPr>
          </w:p>
        </w:tc>
      </w:tr>
      <w:tr w:rsidR="006B67D8" w:rsidRPr="00C86468" w:rsidTr="00FB5CDF">
        <w:trPr>
          <w:trHeight w:val="20"/>
          <w:jc w:val="center"/>
        </w:trPr>
        <w:tc>
          <w:tcPr>
            <w:tcW w:w="5572" w:type="dxa"/>
            <w:vAlign w:val="center"/>
          </w:tcPr>
          <w:p w:rsidR="006B67D8" w:rsidRPr="00390763" w:rsidRDefault="006B67D8" w:rsidP="00FB5CDF">
            <w:r w:rsidRPr="00390763">
              <w:rPr>
                <w:i/>
              </w:rPr>
              <w:t>в том числе:</w:t>
            </w:r>
          </w:p>
        </w:tc>
        <w:tc>
          <w:tcPr>
            <w:tcW w:w="1397" w:type="dxa"/>
            <w:vAlign w:val="center"/>
          </w:tcPr>
          <w:p w:rsidR="006B67D8" w:rsidRPr="00C86468" w:rsidRDefault="006B67D8" w:rsidP="00FB5CDF">
            <w:pPr>
              <w:ind w:left="-122"/>
              <w:jc w:val="right"/>
              <w:rPr>
                <w:highlight w:val="yellow"/>
              </w:rPr>
            </w:pPr>
          </w:p>
        </w:tc>
        <w:tc>
          <w:tcPr>
            <w:tcW w:w="1418" w:type="dxa"/>
            <w:vAlign w:val="center"/>
          </w:tcPr>
          <w:p w:rsidR="006B67D8" w:rsidRPr="00C86468" w:rsidRDefault="006B67D8" w:rsidP="00FB5CDF">
            <w:pPr>
              <w:ind w:left="-122" w:right="-4"/>
              <w:jc w:val="right"/>
              <w:rPr>
                <w:highlight w:val="yellow"/>
              </w:rPr>
            </w:pPr>
          </w:p>
        </w:tc>
        <w:tc>
          <w:tcPr>
            <w:tcW w:w="1296" w:type="dxa"/>
            <w:vAlign w:val="center"/>
          </w:tcPr>
          <w:p w:rsidR="006B67D8" w:rsidRPr="00C86468" w:rsidRDefault="006B67D8" w:rsidP="00FB5CDF">
            <w:pPr>
              <w:ind w:left="-122" w:right="-37"/>
              <w:jc w:val="right"/>
              <w:rPr>
                <w:highlight w:val="yellow"/>
              </w:rPr>
            </w:pPr>
          </w:p>
        </w:tc>
      </w:tr>
      <w:tr w:rsidR="006B67D8" w:rsidRPr="00C86468" w:rsidTr="00FB5CDF">
        <w:trPr>
          <w:trHeight w:val="20"/>
          <w:jc w:val="center"/>
        </w:trPr>
        <w:tc>
          <w:tcPr>
            <w:tcW w:w="5572" w:type="dxa"/>
            <w:vAlign w:val="center"/>
          </w:tcPr>
          <w:p w:rsidR="006B67D8" w:rsidRPr="00390763" w:rsidRDefault="006B67D8" w:rsidP="00FB5CDF">
            <w:r w:rsidRPr="00390763">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rsidR="006B67D8" w:rsidRPr="00390763" w:rsidRDefault="006B67D8" w:rsidP="00FB5CDF">
            <w:pPr>
              <w:ind w:left="-122" w:hanging="70"/>
              <w:jc w:val="center"/>
              <w:rPr>
                <w:color w:val="000000"/>
              </w:rPr>
            </w:pPr>
            <w:r w:rsidRPr="00390763">
              <w:rPr>
                <w:color w:val="000000"/>
              </w:rPr>
              <w:t>948,5</w:t>
            </w:r>
          </w:p>
        </w:tc>
        <w:tc>
          <w:tcPr>
            <w:tcW w:w="1418" w:type="dxa"/>
            <w:vAlign w:val="center"/>
          </w:tcPr>
          <w:p w:rsidR="006B67D8" w:rsidRPr="00390763" w:rsidRDefault="006B67D8" w:rsidP="00FB5CDF">
            <w:pPr>
              <w:ind w:left="-122" w:right="-4"/>
              <w:jc w:val="center"/>
              <w:rPr>
                <w:color w:val="000000"/>
              </w:rPr>
            </w:pPr>
            <w:r w:rsidRPr="00390763">
              <w:rPr>
                <w:color w:val="000000"/>
              </w:rPr>
              <w:t>9 984,5</w:t>
            </w:r>
          </w:p>
        </w:tc>
        <w:tc>
          <w:tcPr>
            <w:tcW w:w="1296" w:type="dxa"/>
            <w:vAlign w:val="center"/>
          </w:tcPr>
          <w:p w:rsidR="006B67D8" w:rsidRPr="00390763" w:rsidRDefault="006B67D8" w:rsidP="00FB5CDF">
            <w:pPr>
              <w:ind w:left="-122" w:right="-37"/>
              <w:jc w:val="center"/>
              <w:rPr>
                <w:color w:val="000000"/>
              </w:rPr>
            </w:pPr>
            <w:r w:rsidRPr="00390763">
              <w:rPr>
                <w:color w:val="000000"/>
              </w:rPr>
              <w:t>9 984,5</w:t>
            </w:r>
          </w:p>
        </w:tc>
      </w:tr>
      <w:tr w:rsidR="006B67D8" w:rsidRPr="00C86468" w:rsidTr="00FB5CDF">
        <w:trPr>
          <w:trHeight w:val="20"/>
          <w:jc w:val="center"/>
        </w:trPr>
        <w:tc>
          <w:tcPr>
            <w:tcW w:w="5572" w:type="dxa"/>
            <w:vAlign w:val="center"/>
          </w:tcPr>
          <w:p w:rsidR="006B67D8" w:rsidRPr="00390763" w:rsidRDefault="006B67D8" w:rsidP="00FB5CDF">
            <w:r w:rsidRPr="00390763">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rsidR="006B67D8" w:rsidRPr="00390763" w:rsidRDefault="006B67D8" w:rsidP="00FB5CDF">
            <w:pPr>
              <w:ind w:left="-122"/>
              <w:jc w:val="center"/>
              <w:rPr>
                <w:color w:val="000000"/>
              </w:rPr>
            </w:pPr>
            <w:r>
              <w:rPr>
                <w:color w:val="000000"/>
              </w:rPr>
              <w:t>7 388,6</w:t>
            </w:r>
          </w:p>
        </w:tc>
        <w:tc>
          <w:tcPr>
            <w:tcW w:w="1418" w:type="dxa"/>
            <w:vAlign w:val="center"/>
          </w:tcPr>
          <w:p w:rsidR="006B67D8" w:rsidRPr="00390763" w:rsidRDefault="006B67D8" w:rsidP="00FB5CDF">
            <w:pPr>
              <w:ind w:left="-122" w:right="-4"/>
              <w:jc w:val="center"/>
              <w:rPr>
                <w:color w:val="000000"/>
              </w:rPr>
            </w:pPr>
            <w:r w:rsidRPr="00390763">
              <w:rPr>
                <w:color w:val="000000"/>
              </w:rPr>
              <w:t>705,0</w:t>
            </w:r>
          </w:p>
        </w:tc>
        <w:tc>
          <w:tcPr>
            <w:tcW w:w="1296" w:type="dxa"/>
            <w:vAlign w:val="center"/>
          </w:tcPr>
          <w:p w:rsidR="006B67D8" w:rsidRPr="00390763" w:rsidRDefault="006B67D8" w:rsidP="00FB5CDF">
            <w:pPr>
              <w:ind w:left="-122" w:right="-37"/>
              <w:jc w:val="center"/>
              <w:rPr>
                <w:color w:val="000000"/>
              </w:rPr>
            </w:pPr>
            <w:r w:rsidRPr="00390763">
              <w:rPr>
                <w:color w:val="000000"/>
              </w:rPr>
              <w:t>705,0</w:t>
            </w:r>
          </w:p>
        </w:tc>
      </w:tr>
      <w:tr w:rsidR="006B67D8" w:rsidRPr="00C86468" w:rsidTr="00FB5CDF">
        <w:trPr>
          <w:trHeight w:val="20"/>
          <w:jc w:val="center"/>
        </w:trPr>
        <w:tc>
          <w:tcPr>
            <w:tcW w:w="5572" w:type="dxa"/>
            <w:vAlign w:val="center"/>
          </w:tcPr>
          <w:p w:rsidR="006B67D8" w:rsidRPr="00390763" w:rsidRDefault="006B67D8" w:rsidP="00FB5CDF">
            <w:r w:rsidRPr="00390763">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rsidR="006B67D8" w:rsidRPr="00390763" w:rsidRDefault="006B67D8" w:rsidP="00FB5CDF">
            <w:pPr>
              <w:ind w:left="-122"/>
              <w:jc w:val="center"/>
              <w:rPr>
                <w:color w:val="000000"/>
              </w:rPr>
            </w:pPr>
            <w:r w:rsidRPr="00390763">
              <w:rPr>
                <w:color w:val="000000"/>
              </w:rPr>
              <w:t>1 055,7</w:t>
            </w:r>
          </w:p>
        </w:tc>
        <w:tc>
          <w:tcPr>
            <w:tcW w:w="1418" w:type="dxa"/>
            <w:vAlign w:val="center"/>
          </w:tcPr>
          <w:p w:rsidR="006B67D8" w:rsidRPr="00390763" w:rsidRDefault="006B67D8" w:rsidP="00FB5CDF">
            <w:pPr>
              <w:ind w:left="-122" w:right="-4"/>
              <w:jc w:val="center"/>
              <w:rPr>
                <w:color w:val="000000"/>
              </w:rPr>
            </w:pPr>
            <w:r w:rsidRPr="00390763">
              <w:rPr>
                <w:color w:val="000000"/>
              </w:rPr>
              <w:t>396,8</w:t>
            </w:r>
          </w:p>
        </w:tc>
        <w:tc>
          <w:tcPr>
            <w:tcW w:w="1296" w:type="dxa"/>
            <w:vAlign w:val="center"/>
          </w:tcPr>
          <w:p w:rsidR="006B67D8" w:rsidRPr="00390763" w:rsidRDefault="006B67D8" w:rsidP="00FB5CDF">
            <w:pPr>
              <w:ind w:left="-122" w:right="-37"/>
              <w:jc w:val="center"/>
              <w:rPr>
                <w:color w:val="000000"/>
              </w:rPr>
            </w:pPr>
            <w:r w:rsidRPr="00390763">
              <w:rPr>
                <w:color w:val="000000"/>
              </w:rPr>
              <w:t>327,1</w:t>
            </w:r>
          </w:p>
        </w:tc>
      </w:tr>
      <w:tr w:rsidR="006B67D8" w:rsidRPr="00C86468" w:rsidTr="00FB5CDF">
        <w:trPr>
          <w:trHeight w:val="20"/>
          <w:jc w:val="center"/>
        </w:trPr>
        <w:tc>
          <w:tcPr>
            <w:tcW w:w="5572" w:type="dxa"/>
            <w:vAlign w:val="center"/>
          </w:tcPr>
          <w:p w:rsidR="006B67D8" w:rsidRPr="00C86468" w:rsidRDefault="006B67D8" w:rsidP="00FB5CDF">
            <w:pPr>
              <w:rPr>
                <w:highlight w:val="yellow"/>
              </w:rPr>
            </w:pPr>
            <w:r w:rsidRPr="00390763">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rsidR="006B67D8" w:rsidRPr="00390763" w:rsidRDefault="006B67D8" w:rsidP="00FB5CDF">
            <w:pPr>
              <w:ind w:left="-122"/>
              <w:jc w:val="center"/>
              <w:rPr>
                <w:color w:val="000000"/>
              </w:rPr>
            </w:pPr>
            <w:r w:rsidRPr="00390763">
              <w:rPr>
                <w:color w:val="000000"/>
              </w:rPr>
              <w:t>15 834,5</w:t>
            </w:r>
          </w:p>
        </w:tc>
        <w:tc>
          <w:tcPr>
            <w:tcW w:w="1418" w:type="dxa"/>
            <w:vAlign w:val="center"/>
          </w:tcPr>
          <w:p w:rsidR="006B67D8" w:rsidRPr="00390763" w:rsidRDefault="006B67D8" w:rsidP="00FB5CDF">
            <w:pPr>
              <w:ind w:left="-122" w:right="-4"/>
              <w:jc w:val="center"/>
              <w:rPr>
                <w:color w:val="000000"/>
              </w:rPr>
            </w:pPr>
            <w:r w:rsidRPr="00390763">
              <w:rPr>
                <w:color w:val="000000"/>
              </w:rPr>
              <w:t>14 624,0</w:t>
            </w:r>
          </w:p>
        </w:tc>
        <w:tc>
          <w:tcPr>
            <w:tcW w:w="1296" w:type="dxa"/>
            <w:vAlign w:val="center"/>
          </w:tcPr>
          <w:p w:rsidR="006B67D8" w:rsidRPr="00390763" w:rsidRDefault="006B67D8" w:rsidP="00FB5CDF">
            <w:pPr>
              <w:ind w:left="-122" w:right="-37"/>
              <w:jc w:val="center"/>
              <w:rPr>
                <w:color w:val="000000"/>
              </w:rPr>
            </w:pPr>
            <w:r w:rsidRPr="00390763">
              <w:rPr>
                <w:color w:val="000000"/>
              </w:rPr>
              <w:t>14 488,2</w:t>
            </w:r>
          </w:p>
        </w:tc>
      </w:tr>
    </w:tbl>
    <w:p w:rsidR="006B67D8" w:rsidRPr="00C86468" w:rsidRDefault="006B67D8" w:rsidP="006B67D8">
      <w:pPr>
        <w:ind w:firstLine="709"/>
        <w:jc w:val="both"/>
        <w:rPr>
          <w:sz w:val="26"/>
          <w:szCs w:val="26"/>
          <w:highlight w:val="yellow"/>
        </w:rPr>
      </w:pPr>
    </w:p>
    <w:p w:rsidR="006B67D8" w:rsidRPr="005259B0" w:rsidRDefault="006B67D8" w:rsidP="006B67D8">
      <w:pPr>
        <w:ind w:firstLine="709"/>
        <w:jc w:val="both"/>
        <w:rPr>
          <w:sz w:val="26"/>
          <w:szCs w:val="26"/>
        </w:rPr>
      </w:pPr>
      <w:r w:rsidRPr="005259B0">
        <w:rPr>
          <w:sz w:val="26"/>
          <w:szCs w:val="26"/>
        </w:rPr>
        <w:t>Подпрограмма "Устойчивое развитие сельских территорий Черемховского районного муниципального образования" включает следующие расходы:</w:t>
      </w:r>
    </w:p>
    <w:p w:rsidR="006B67D8" w:rsidRPr="00345E4E" w:rsidRDefault="006B67D8" w:rsidP="006B67D8">
      <w:pPr>
        <w:ind w:firstLine="709"/>
        <w:jc w:val="both"/>
        <w:rPr>
          <w:color w:val="000000"/>
          <w:sz w:val="26"/>
          <w:szCs w:val="26"/>
        </w:rPr>
      </w:pPr>
      <w:r w:rsidRPr="00345E4E">
        <w:rPr>
          <w:color w:val="000000"/>
          <w:sz w:val="26"/>
          <w:szCs w:val="26"/>
        </w:rPr>
        <w:t>- развитие сети общеобразовательных организаций в сельской местности включает расходы на разработку ПСД  и строительство школ:</w:t>
      </w:r>
    </w:p>
    <w:p w:rsidR="006B67D8" w:rsidRDefault="006B67D8" w:rsidP="006B67D8">
      <w:pPr>
        <w:ind w:firstLine="709"/>
        <w:jc w:val="both"/>
        <w:rPr>
          <w:color w:val="000000"/>
          <w:sz w:val="26"/>
          <w:szCs w:val="26"/>
        </w:rPr>
      </w:pPr>
      <w:r w:rsidRPr="00345E4E">
        <w:rPr>
          <w:color w:val="000000"/>
          <w:sz w:val="26"/>
          <w:szCs w:val="26"/>
        </w:rPr>
        <w:t xml:space="preserve"> в 2019 году в сумме 834,0 тыс. руб. (ПСД на строительство начальной школы – детский сад в с. Узкий Луг)</w:t>
      </w:r>
      <w:r>
        <w:rPr>
          <w:color w:val="000000"/>
          <w:sz w:val="26"/>
          <w:szCs w:val="26"/>
        </w:rPr>
        <w:t>;</w:t>
      </w:r>
    </w:p>
    <w:p w:rsidR="006B67D8" w:rsidRDefault="006B67D8" w:rsidP="006B67D8">
      <w:pPr>
        <w:ind w:firstLine="709"/>
        <w:jc w:val="both"/>
        <w:rPr>
          <w:color w:val="000000"/>
          <w:sz w:val="26"/>
          <w:szCs w:val="26"/>
        </w:rPr>
      </w:pPr>
      <w:r>
        <w:rPr>
          <w:color w:val="000000"/>
          <w:sz w:val="26"/>
          <w:szCs w:val="26"/>
        </w:rPr>
        <w:t>в 2020 году в сумме 9 870,0 тыс. руб. (870,0 тыс. руб. - ПСД на строительство школы в с. Новостройка, 9 000,0 тыс. руб. – строительство начальной школы-детский сад в с. Узкий Луг);</w:t>
      </w:r>
    </w:p>
    <w:p w:rsidR="006B67D8" w:rsidRPr="00345E4E" w:rsidRDefault="006B67D8" w:rsidP="006B67D8">
      <w:pPr>
        <w:ind w:firstLine="709"/>
        <w:jc w:val="both"/>
        <w:rPr>
          <w:color w:val="000000"/>
          <w:sz w:val="26"/>
          <w:szCs w:val="26"/>
        </w:rPr>
      </w:pPr>
      <w:r>
        <w:rPr>
          <w:color w:val="000000"/>
          <w:sz w:val="26"/>
          <w:szCs w:val="26"/>
        </w:rPr>
        <w:t>в 2021 году в сумме 9 870,0 тыс. руб. (870,0 тыс. руб. – ПСД на строительство школы в с. Н. Иреть, 9 000,0 тыс. руб. – строительство школы в с. Новостройка).</w:t>
      </w:r>
    </w:p>
    <w:p w:rsidR="006B67D8" w:rsidRPr="005259B0" w:rsidRDefault="006B67D8" w:rsidP="006B67D8">
      <w:pPr>
        <w:ind w:firstLine="709"/>
        <w:jc w:val="both"/>
        <w:rPr>
          <w:sz w:val="26"/>
          <w:szCs w:val="26"/>
        </w:rPr>
      </w:pPr>
      <w:r w:rsidRPr="005259B0">
        <w:rPr>
          <w:sz w:val="26"/>
          <w:szCs w:val="26"/>
        </w:rPr>
        <w:t xml:space="preserve">- проведение районного трудового соревнования (конкурса) в сфере агропромышленного комплекса, направленного на выявление лучших работающих в </w:t>
      </w:r>
      <w:r w:rsidRPr="005259B0">
        <w:rPr>
          <w:sz w:val="26"/>
          <w:szCs w:val="26"/>
        </w:rPr>
        <w:lastRenderedPageBreak/>
        <w:t xml:space="preserve">сельскохозяйственном производстве трудовых коллективов, передовых работников агропромышленного комплекса и поощрение их за высокие результаты труда запланировано в объеме </w:t>
      </w:r>
      <w:r>
        <w:rPr>
          <w:sz w:val="26"/>
          <w:szCs w:val="26"/>
        </w:rPr>
        <w:t>114,5</w:t>
      </w:r>
      <w:r w:rsidRPr="005259B0">
        <w:rPr>
          <w:sz w:val="26"/>
          <w:szCs w:val="26"/>
        </w:rPr>
        <w:t xml:space="preserve"> тыс. руб. ежегодно.</w:t>
      </w:r>
    </w:p>
    <w:p w:rsidR="006B67D8" w:rsidRPr="00984E3B" w:rsidRDefault="006B67D8" w:rsidP="006B67D8">
      <w:pPr>
        <w:ind w:firstLine="709"/>
        <w:jc w:val="both"/>
        <w:rPr>
          <w:sz w:val="26"/>
          <w:szCs w:val="26"/>
        </w:rPr>
      </w:pPr>
      <w:r w:rsidRPr="00984E3B">
        <w:rPr>
          <w:sz w:val="26"/>
          <w:szCs w:val="26"/>
        </w:rPr>
        <w:t>В рамках реализации подпрограммы "Охрана окружающей среды на территории Черемховского районного муниципального образования" предусмотрены расходы:</w:t>
      </w:r>
    </w:p>
    <w:p w:rsidR="006B67D8" w:rsidRPr="00984E3B" w:rsidRDefault="006B67D8" w:rsidP="006B67D8">
      <w:pPr>
        <w:ind w:firstLine="709"/>
        <w:jc w:val="both"/>
        <w:rPr>
          <w:sz w:val="26"/>
          <w:szCs w:val="26"/>
        </w:rPr>
      </w:pPr>
      <w:r w:rsidRPr="00984E3B">
        <w:rPr>
          <w:sz w:val="26"/>
          <w:szCs w:val="26"/>
        </w:rPr>
        <w:t xml:space="preserve">- на строительство полигона твердых бытовых отходов в п. Михайловка в 2019 году на сумму </w:t>
      </w:r>
      <w:r>
        <w:rPr>
          <w:sz w:val="26"/>
          <w:szCs w:val="26"/>
        </w:rPr>
        <w:t>6 683,6</w:t>
      </w:r>
      <w:r w:rsidRPr="00984E3B">
        <w:rPr>
          <w:sz w:val="26"/>
          <w:szCs w:val="26"/>
        </w:rPr>
        <w:t xml:space="preserve"> тыс. руб.;</w:t>
      </w:r>
    </w:p>
    <w:p w:rsidR="006B67D8" w:rsidRPr="00984E3B" w:rsidRDefault="006B67D8" w:rsidP="006B67D8">
      <w:pPr>
        <w:ind w:firstLine="709"/>
        <w:jc w:val="both"/>
        <w:rPr>
          <w:sz w:val="26"/>
          <w:szCs w:val="26"/>
        </w:rPr>
      </w:pPr>
      <w:r w:rsidRPr="00984E3B">
        <w:rPr>
          <w:sz w:val="26"/>
          <w:szCs w:val="26"/>
        </w:rPr>
        <w:t>-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705,0 тыс. руб. ежегодно.</w:t>
      </w:r>
    </w:p>
    <w:p w:rsidR="006B67D8" w:rsidRPr="00C874FA" w:rsidRDefault="006B67D8" w:rsidP="006B67D8">
      <w:pPr>
        <w:ind w:firstLine="709"/>
        <w:jc w:val="both"/>
        <w:rPr>
          <w:sz w:val="26"/>
          <w:szCs w:val="26"/>
        </w:rPr>
      </w:pPr>
      <w:r w:rsidRPr="00C874FA">
        <w:rPr>
          <w:sz w:val="26"/>
          <w:szCs w:val="26"/>
        </w:rPr>
        <w:t>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и культуры в области энергосбережения, в том числе:</w:t>
      </w:r>
    </w:p>
    <w:p w:rsidR="006B67D8" w:rsidRPr="00C874FA" w:rsidRDefault="006B67D8" w:rsidP="006B67D8">
      <w:pPr>
        <w:ind w:firstLine="709"/>
        <w:jc w:val="both"/>
        <w:rPr>
          <w:sz w:val="26"/>
          <w:szCs w:val="26"/>
        </w:rPr>
      </w:pPr>
      <w:r w:rsidRPr="00C874FA">
        <w:rPr>
          <w:sz w:val="26"/>
          <w:szCs w:val="26"/>
        </w:rPr>
        <w:t>- мероприятия в сфере культуры составляют 385,0 тыс. руб. на 2019 год, 107,0 тыс. руб. на 2020 год, 185,0 тыс. руб. на 2021 год;</w:t>
      </w:r>
    </w:p>
    <w:p w:rsidR="006B67D8" w:rsidRPr="007A200C" w:rsidRDefault="006B67D8" w:rsidP="006B67D8">
      <w:pPr>
        <w:ind w:firstLine="709"/>
        <w:jc w:val="both"/>
        <w:rPr>
          <w:sz w:val="26"/>
          <w:szCs w:val="26"/>
        </w:rPr>
      </w:pPr>
      <w:r w:rsidRPr="007A200C">
        <w:rPr>
          <w:sz w:val="26"/>
          <w:szCs w:val="26"/>
        </w:rPr>
        <w:t>- мероприятия в сфере образования составят 668,3 тыс. руб. на 2019 год, 287,3 тыс. руб. на 2020 год, 139,7 тыс. руб. на 2021 год;</w:t>
      </w:r>
    </w:p>
    <w:p w:rsidR="006B67D8" w:rsidRPr="00C874FA" w:rsidRDefault="006B67D8" w:rsidP="006B67D8">
      <w:pPr>
        <w:ind w:firstLine="709"/>
        <w:jc w:val="both"/>
        <w:rPr>
          <w:sz w:val="26"/>
          <w:szCs w:val="26"/>
        </w:rPr>
      </w:pPr>
      <w:r w:rsidRPr="00C874FA">
        <w:rPr>
          <w:sz w:val="26"/>
          <w:szCs w:val="26"/>
        </w:rPr>
        <w:t>- мероприятия по администрации ЧРМО запланированы в сумме 2,4 тыс. руб. ежегодно.</w:t>
      </w:r>
    </w:p>
    <w:p w:rsidR="006B67D8" w:rsidRPr="007A200C" w:rsidRDefault="006B67D8" w:rsidP="006B67D8">
      <w:pPr>
        <w:ind w:firstLine="709"/>
        <w:jc w:val="both"/>
        <w:rPr>
          <w:sz w:val="26"/>
          <w:szCs w:val="26"/>
        </w:rPr>
      </w:pPr>
      <w:r w:rsidRPr="007A200C">
        <w:rPr>
          <w:sz w:val="26"/>
          <w:szCs w:val="26"/>
        </w:rPr>
        <w:t>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4 706,5 тыс. руб. на 2019 год, в сумме 3 496,0 тыс. руб. на 2020 год, в сумме 3 360,2 тыс. руб. на 2021 год,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11 128,0 тыс. руб. ежегодно.</w:t>
      </w:r>
    </w:p>
    <w:p w:rsidR="006B67D8" w:rsidRPr="00C86468" w:rsidRDefault="006B67D8" w:rsidP="006B67D8">
      <w:pPr>
        <w:ind w:firstLine="709"/>
        <w:jc w:val="both"/>
        <w:rPr>
          <w:sz w:val="26"/>
          <w:szCs w:val="26"/>
          <w:highlight w:val="yellow"/>
        </w:rPr>
      </w:pPr>
    </w:p>
    <w:p w:rsidR="006B67D8" w:rsidRPr="007A200C" w:rsidRDefault="006B67D8" w:rsidP="006B67D8">
      <w:pPr>
        <w:ind w:firstLine="709"/>
        <w:jc w:val="center"/>
        <w:rPr>
          <w:b/>
          <w:bCs/>
          <w:color w:val="000000"/>
          <w:sz w:val="26"/>
          <w:szCs w:val="26"/>
        </w:rPr>
      </w:pPr>
      <w:r w:rsidRPr="007A200C">
        <w:rPr>
          <w:b/>
          <w:bCs/>
          <w:color w:val="000000"/>
          <w:sz w:val="26"/>
          <w:szCs w:val="26"/>
        </w:rPr>
        <w:t>Муниципальная программа «Управление муниципальными финансами Черемховского районного муниципального образования»</w:t>
      </w:r>
    </w:p>
    <w:p w:rsidR="006B67D8" w:rsidRPr="007A200C" w:rsidRDefault="006B67D8" w:rsidP="006B67D8">
      <w:pPr>
        <w:autoSpaceDE w:val="0"/>
        <w:autoSpaceDN w:val="0"/>
        <w:adjustRightInd w:val="0"/>
        <w:ind w:firstLine="720"/>
        <w:jc w:val="both"/>
        <w:rPr>
          <w:sz w:val="26"/>
          <w:szCs w:val="26"/>
        </w:rPr>
      </w:pPr>
    </w:p>
    <w:p w:rsidR="006B67D8" w:rsidRPr="007A200C" w:rsidRDefault="006B67D8" w:rsidP="006B67D8">
      <w:pPr>
        <w:autoSpaceDE w:val="0"/>
        <w:autoSpaceDN w:val="0"/>
        <w:adjustRightInd w:val="0"/>
        <w:ind w:firstLine="720"/>
        <w:jc w:val="both"/>
        <w:rPr>
          <w:sz w:val="26"/>
          <w:szCs w:val="26"/>
        </w:rPr>
      </w:pPr>
      <w:r w:rsidRPr="007A200C">
        <w:rPr>
          <w:sz w:val="26"/>
          <w:szCs w:val="26"/>
        </w:rPr>
        <w:t>Ресурсное обеспечение реализации мероприятий муниципальной  программы представлено в разрезе подпрограмм в таблице 4.</w:t>
      </w:r>
    </w:p>
    <w:p w:rsidR="006B67D8" w:rsidRPr="007A200C" w:rsidRDefault="006B67D8" w:rsidP="006B67D8">
      <w:pPr>
        <w:ind w:firstLine="709"/>
        <w:jc w:val="both"/>
        <w:rPr>
          <w:sz w:val="26"/>
          <w:szCs w:val="26"/>
        </w:rPr>
      </w:pPr>
    </w:p>
    <w:p w:rsidR="006B67D8" w:rsidRPr="007A200C" w:rsidRDefault="006B67D8" w:rsidP="006B67D8">
      <w:pPr>
        <w:ind w:firstLine="709"/>
        <w:jc w:val="both"/>
        <w:rPr>
          <w:sz w:val="26"/>
          <w:szCs w:val="26"/>
        </w:rPr>
      </w:pPr>
      <w:r w:rsidRPr="007A200C">
        <w:rPr>
          <w:sz w:val="26"/>
          <w:szCs w:val="26"/>
        </w:rPr>
        <w:t xml:space="preserve">Таблица 4. Ресурсное обеспечение муниципальной программы </w:t>
      </w:r>
      <w:r w:rsidRPr="007A200C">
        <w:rPr>
          <w:bCs/>
          <w:color w:val="000000"/>
          <w:sz w:val="26"/>
          <w:szCs w:val="26"/>
        </w:rPr>
        <w:t>«Управление муниципальными финансами Черемховского районного муниципального образования» на 2018-2023 годы</w:t>
      </w:r>
    </w:p>
    <w:p w:rsidR="006B67D8" w:rsidRPr="007A200C" w:rsidRDefault="006B67D8" w:rsidP="006B67D8">
      <w:pPr>
        <w:autoSpaceDE w:val="0"/>
        <w:autoSpaceDN w:val="0"/>
        <w:adjustRightInd w:val="0"/>
        <w:ind w:firstLine="720"/>
        <w:jc w:val="right"/>
        <w:rPr>
          <w:sz w:val="26"/>
          <w:szCs w:val="26"/>
        </w:rPr>
      </w:pPr>
      <w:r w:rsidRPr="007A200C">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6B67D8" w:rsidRPr="007A200C" w:rsidTr="00FB5CDF">
        <w:trPr>
          <w:trHeight w:val="20"/>
          <w:tblHeader/>
          <w:jc w:val="center"/>
        </w:trPr>
        <w:tc>
          <w:tcPr>
            <w:tcW w:w="5572" w:type="dxa"/>
            <w:vAlign w:val="center"/>
          </w:tcPr>
          <w:p w:rsidR="006B67D8" w:rsidRPr="007A200C" w:rsidRDefault="006B67D8" w:rsidP="00FB5CDF">
            <w:pPr>
              <w:jc w:val="center"/>
              <w:rPr>
                <w:b/>
              </w:rPr>
            </w:pPr>
            <w:r w:rsidRPr="007A200C">
              <w:rPr>
                <w:b/>
              </w:rPr>
              <w:t>Наименование</w:t>
            </w:r>
          </w:p>
        </w:tc>
        <w:tc>
          <w:tcPr>
            <w:tcW w:w="1397" w:type="dxa"/>
            <w:vAlign w:val="center"/>
          </w:tcPr>
          <w:p w:rsidR="006B67D8" w:rsidRPr="007A200C" w:rsidRDefault="006B67D8" w:rsidP="00FB5CDF">
            <w:pPr>
              <w:jc w:val="center"/>
              <w:rPr>
                <w:b/>
              </w:rPr>
            </w:pPr>
            <w:r w:rsidRPr="007A200C">
              <w:rPr>
                <w:b/>
              </w:rPr>
              <w:t>201</w:t>
            </w:r>
            <w:r>
              <w:rPr>
                <w:b/>
              </w:rPr>
              <w:t>9</w:t>
            </w:r>
            <w:r w:rsidRPr="007A200C">
              <w:rPr>
                <w:b/>
              </w:rPr>
              <w:t xml:space="preserve"> год</w:t>
            </w:r>
          </w:p>
        </w:tc>
        <w:tc>
          <w:tcPr>
            <w:tcW w:w="1418" w:type="dxa"/>
            <w:vAlign w:val="center"/>
          </w:tcPr>
          <w:p w:rsidR="006B67D8" w:rsidRPr="007A200C" w:rsidRDefault="006B67D8" w:rsidP="00FB5CDF">
            <w:pPr>
              <w:jc w:val="center"/>
              <w:rPr>
                <w:b/>
              </w:rPr>
            </w:pPr>
            <w:r w:rsidRPr="007A200C">
              <w:rPr>
                <w:b/>
              </w:rPr>
              <w:t>20</w:t>
            </w:r>
            <w:r>
              <w:rPr>
                <w:b/>
              </w:rPr>
              <w:t>20</w:t>
            </w:r>
            <w:r w:rsidRPr="007A200C">
              <w:rPr>
                <w:b/>
              </w:rPr>
              <w:t xml:space="preserve"> год</w:t>
            </w:r>
          </w:p>
        </w:tc>
        <w:tc>
          <w:tcPr>
            <w:tcW w:w="1296" w:type="dxa"/>
            <w:vAlign w:val="center"/>
          </w:tcPr>
          <w:p w:rsidR="006B67D8" w:rsidRPr="007A200C" w:rsidRDefault="006B67D8" w:rsidP="00FB5CDF">
            <w:pPr>
              <w:jc w:val="center"/>
              <w:rPr>
                <w:b/>
              </w:rPr>
            </w:pPr>
            <w:r w:rsidRPr="007A200C">
              <w:rPr>
                <w:b/>
              </w:rPr>
              <w:t>202</w:t>
            </w:r>
            <w:r>
              <w:rPr>
                <w:b/>
              </w:rPr>
              <w:t>1</w:t>
            </w:r>
            <w:r w:rsidRPr="007A200C">
              <w:rPr>
                <w:b/>
              </w:rPr>
              <w:t xml:space="preserve"> год</w:t>
            </w:r>
          </w:p>
        </w:tc>
      </w:tr>
      <w:tr w:rsidR="006B67D8" w:rsidRPr="007A200C" w:rsidTr="00FB5CDF">
        <w:trPr>
          <w:trHeight w:val="20"/>
          <w:tblHeader/>
          <w:jc w:val="center"/>
        </w:trPr>
        <w:tc>
          <w:tcPr>
            <w:tcW w:w="5572" w:type="dxa"/>
            <w:vAlign w:val="center"/>
          </w:tcPr>
          <w:p w:rsidR="006B67D8" w:rsidRPr="007A200C" w:rsidRDefault="006B67D8" w:rsidP="00FB5CDF">
            <w:pPr>
              <w:jc w:val="center"/>
              <w:rPr>
                <w:b/>
              </w:rPr>
            </w:pPr>
            <w:r w:rsidRPr="007A200C">
              <w:rPr>
                <w:b/>
              </w:rPr>
              <w:t>1</w:t>
            </w:r>
          </w:p>
        </w:tc>
        <w:tc>
          <w:tcPr>
            <w:tcW w:w="1397" w:type="dxa"/>
            <w:vAlign w:val="center"/>
          </w:tcPr>
          <w:p w:rsidR="006B67D8" w:rsidRPr="007A200C" w:rsidRDefault="006B67D8" w:rsidP="00FB5CDF">
            <w:pPr>
              <w:jc w:val="center"/>
              <w:rPr>
                <w:b/>
              </w:rPr>
            </w:pPr>
            <w:r w:rsidRPr="007A200C">
              <w:rPr>
                <w:b/>
              </w:rPr>
              <w:t>2</w:t>
            </w:r>
          </w:p>
        </w:tc>
        <w:tc>
          <w:tcPr>
            <w:tcW w:w="1418" w:type="dxa"/>
            <w:vAlign w:val="center"/>
          </w:tcPr>
          <w:p w:rsidR="006B67D8" w:rsidRPr="007A200C" w:rsidRDefault="006B67D8" w:rsidP="00FB5CDF">
            <w:pPr>
              <w:jc w:val="center"/>
              <w:rPr>
                <w:b/>
              </w:rPr>
            </w:pPr>
            <w:r w:rsidRPr="007A200C">
              <w:rPr>
                <w:b/>
              </w:rPr>
              <w:t>3</w:t>
            </w:r>
          </w:p>
        </w:tc>
        <w:tc>
          <w:tcPr>
            <w:tcW w:w="1296" w:type="dxa"/>
            <w:vAlign w:val="center"/>
          </w:tcPr>
          <w:p w:rsidR="006B67D8" w:rsidRPr="007A200C" w:rsidRDefault="006B67D8" w:rsidP="00FB5CDF">
            <w:pPr>
              <w:jc w:val="center"/>
              <w:rPr>
                <w:b/>
              </w:rPr>
            </w:pPr>
            <w:r w:rsidRPr="007A200C">
              <w:rPr>
                <w:b/>
              </w:rPr>
              <w:t>4</w:t>
            </w:r>
          </w:p>
        </w:tc>
      </w:tr>
      <w:tr w:rsidR="006B67D8" w:rsidRPr="00C86468" w:rsidTr="00FB5CDF">
        <w:trPr>
          <w:trHeight w:val="20"/>
          <w:jc w:val="center"/>
        </w:trPr>
        <w:tc>
          <w:tcPr>
            <w:tcW w:w="5572" w:type="dxa"/>
            <w:vAlign w:val="center"/>
          </w:tcPr>
          <w:p w:rsidR="006B67D8" w:rsidRPr="007A200C" w:rsidRDefault="006B67D8" w:rsidP="00FB5CDF">
            <w:pPr>
              <w:rPr>
                <w:b/>
              </w:rPr>
            </w:pPr>
            <w:r w:rsidRPr="007A200C">
              <w:rPr>
                <w:b/>
              </w:rPr>
              <w:t>Муниципальная программа «</w:t>
            </w:r>
            <w:r w:rsidRPr="007A200C">
              <w:rPr>
                <w:b/>
                <w:bCs/>
                <w:color w:val="000000"/>
              </w:rPr>
              <w:t>Управление муниципальными финансами Черемховского районного муниципального образования</w:t>
            </w:r>
            <w:r w:rsidRPr="007A200C">
              <w:rPr>
                <w:b/>
              </w:rPr>
              <w:t>» на 2018-2023 годы, всего:</w:t>
            </w:r>
          </w:p>
        </w:tc>
        <w:tc>
          <w:tcPr>
            <w:tcW w:w="1397" w:type="dxa"/>
            <w:vAlign w:val="center"/>
          </w:tcPr>
          <w:p w:rsidR="006B67D8" w:rsidRPr="005F5FF7" w:rsidRDefault="006B67D8" w:rsidP="00FB5CDF">
            <w:pPr>
              <w:ind w:left="-122" w:hanging="56"/>
              <w:jc w:val="center"/>
              <w:rPr>
                <w:b/>
                <w:color w:val="000000"/>
              </w:rPr>
            </w:pPr>
            <w:r>
              <w:rPr>
                <w:b/>
                <w:color w:val="000000"/>
              </w:rPr>
              <w:t>117 690,7</w:t>
            </w:r>
          </w:p>
        </w:tc>
        <w:tc>
          <w:tcPr>
            <w:tcW w:w="1418" w:type="dxa"/>
            <w:vAlign w:val="center"/>
          </w:tcPr>
          <w:p w:rsidR="006B67D8" w:rsidRPr="005F5FF7" w:rsidRDefault="006B67D8" w:rsidP="00FB5CDF">
            <w:pPr>
              <w:ind w:left="-122" w:right="-4"/>
              <w:jc w:val="center"/>
              <w:rPr>
                <w:b/>
                <w:color w:val="000000"/>
              </w:rPr>
            </w:pPr>
            <w:r w:rsidRPr="005F5FF7">
              <w:rPr>
                <w:b/>
                <w:color w:val="000000"/>
              </w:rPr>
              <w:t>109 929,8</w:t>
            </w:r>
          </w:p>
        </w:tc>
        <w:tc>
          <w:tcPr>
            <w:tcW w:w="1296" w:type="dxa"/>
            <w:vAlign w:val="center"/>
          </w:tcPr>
          <w:p w:rsidR="006B67D8" w:rsidRPr="005F5FF7" w:rsidRDefault="006B67D8" w:rsidP="00FB5CDF">
            <w:pPr>
              <w:ind w:left="-122" w:right="-37"/>
              <w:jc w:val="center"/>
              <w:rPr>
                <w:b/>
                <w:color w:val="000000"/>
              </w:rPr>
            </w:pPr>
            <w:r w:rsidRPr="005F5FF7">
              <w:rPr>
                <w:b/>
                <w:color w:val="000000"/>
              </w:rPr>
              <w:t>109 784,9</w:t>
            </w:r>
          </w:p>
        </w:tc>
      </w:tr>
      <w:tr w:rsidR="006B67D8" w:rsidRPr="00C86468" w:rsidTr="00FB5CDF">
        <w:trPr>
          <w:trHeight w:val="20"/>
          <w:jc w:val="center"/>
        </w:trPr>
        <w:tc>
          <w:tcPr>
            <w:tcW w:w="5572" w:type="dxa"/>
            <w:vAlign w:val="center"/>
          </w:tcPr>
          <w:p w:rsidR="006B67D8" w:rsidRPr="007A200C" w:rsidRDefault="006B67D8" w:rsidP="00FB5CDF">
            <w:r w:rsidRPr="007A200C">
              <w:rPr>
                <w:i/>
              </w:rPr>
              <w:t>в том числе:</w:t>
            </w:r>
          </w:p>
        </w:tc>
        <w:tc>
          <w:tcPr>
            <w:tcW w:w="1397" w:type="dxa"/>
            <w:vAlign w:val="center"/>
          </w:tcPr>
          <w:p w:rsidR="006B67D8" w:rsidRPr="00C86468" w:rsidRDefault="006B67D8" w:rsidP="00FB5CDF">
            <w:pPr>
              <w:ind w:left="-122"/>
              <w:jc w:val="right"/>
              <w:rPr>
                <w:highlight w:val="yellow"/>
              </w:rPr>
            </w:pPr>
          </w:p>
        </w:tc>
        <w:tc>
          <w:tcPr>
            <w:tcW w:w="1418" w:type="dxa"/>
            <w:vAlign w:val="center"/>
          </w:tcPr>
          <w:p w:rsidR="006B67D8" w:rsidRPr="00C86468" w:rsidRDefault="006B67D8" w:rsidP="00FB5CDF">
            <w:pPr>
              <w:ind w:left="-122" w:right="-4"/>
              <w:jc w:val="right"/>
              <w:rPr>
                <w:highlight w:val="yellow"/>
              </w:rPr>
            </w:pPr>
          </w:p>
        </w:tc>
        <w:tc>
          <w:tcPr>
            <w:tcW w:w="1296" w:type="dxa"/>
            <w:vAlign w:val="center"/>
          </w:tcPr>
          <w:p w:rsidR="006B67D8" w:rsidRPr="00C86468" w:rsidRDefault="006B67D8" w:rsidP="00FB5CDF">
            <w:pPr>
              <w:ind w:left="-122" w:right="-37"/>
              <w:jc w:val="right"/>
              <w:rPr>
                <w:highlight w:val="yellow"/>
              </w:rPr>
            </w:pPr>
          </w:p>
        </w:tc>
      </w:tr>
      <w:tr w:rsidR="006B67D8" w:rsidRPr="00C86468" w:rsidTr="00FB5CDF">
        <w:trPr>
          <w:trHeight w:val="20"/>
          <w:jc w:val="center"/>
        </w:trPr>
        <w:tc>
          <w:tcPr>
            <w:tcW w:w="5572" w:type="dxa"/>
            <w:vAlign w:val="center"/>
          </w:tcPr>
          <w:p w:rsidR="006B67D8" w:rsidRPr="007A200C" w:rsidRDefault="006B67D8" w:rsidP="00FB5CDF">
            <w:r w:rsidRPr="007A200C">
              <w:t xml:space="preserve">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2018-2023 </w:t>
            </w:r>
            <w:r w:rsidRPr="007A200C">
              <w:lastRenderedPageBreak/>
              <w:t>годы</w:t>
            </w:r>
          </w:p>
        </w:tc>
        <w:tc>
          <w:tcPr>
            <w:tcW w:w="1397" w:type="dxa"/>
            <w:vAlign w:val="center"/>
          </w:tcPr>
          <w:p w:rsidR="006B67D8" w:rsidRPr="005F5FF7" w:rsidRDefault="006B67D8" w:rsidP="00FB5CDF">
            <w:pPr>
              <w:ind w:left="-122" w:hanging="70"/>
              <w:jc w:val="center"/>
              <w:rPr>
                <w:color w:val="000000"/>
              </w:rPr>
            </w:pPr>
            <w:r w:rsidRPr="005F5FF7">
              <w:rPr>
                <w:color w:val="000000"/>
              </w:rPr>
              <w:lastRenderedPageBreak/>
              <w:t>25 987,9</w:t>
            </w:r>
          </w:p>
        </w:tc>
        <w:tc>
          <w:tcPr>
            <w:tcW w:w="1418" w:type="dxa"/>
            <w:vAlign w:val="center"/>
          </w:tcPr>
          <w:p w:rsidR="006B67D8" w:rsidRPr="005F5FF7" w:rsidRDefault="006B67D8" w:rsidP="00FB5CDF">
            <w:pPr>
              <w:ind w:left="-122" w:right="-4"/>
              <w:jc w:val="center"/>
              <w:rPr>
                <w:color w:val="000000"/>
              </w:rPr>
            </w:pPr>
            <w:r w:rsidRPr="005F5FF7">
              <w:rPr>
                <w:color w:val="000000"/>
              </w:rPr>
              <w:t>19 595,6</w:t>
            </w:r>
          </w:p>
        </w:tc>
        <w:tc>
          <w:tcPr>
            <w:tcW w:w="1296" w:type="dxa"/>
            <w:vAlign w:val="center"/>
          </w:tcPr>
          <w:p w:rsidR="006B67D8" w:rsidRPr="005F5FF7" w:rsidRDefault="006B67D8" w:rsidP="00FB5CDF">
            <w:pPr>
              <w:ind w:left="-122" w:right="-37"/>
              <w:jc w:val="center"/>
              <w:rPr>
                <w:color w:val="000000"/>
              </w:rPr>
            </w:pPr>
            <w:r w:rsidRPr="005F5FF7">
              <w:rPr>
                <w:color w:val="000000"/>
              </w:rPr>
              <w:t>18 539,9</w:t>
            </w:r>
          </w:p>
        </w:tc>
      </w:tr>
      <w:tr w:rsidR="006B67D8" w:rsidRPr="00C86468" w:rsidTr="00FB5CDF">
        <w:trPr>
          <w:trHeight w:val="20"/>
          <w:jc w:val="center"/>
        </w:trPr>
        <w:tc>
          <w:tcPr>
            <w:tcW w:w="5572" w:type="dxa"/>
            <w:vAlign w:val="center"/>
          </w:tcPr>
          <w:p w:rsidR="006B67D8" w:rsidRPr="007A200C" w:rsidRDefault="006B67D8" w:rsidP="00FB5CDF">
            <w:r w:rsidRPr="007A200C">
              <w:lastRenderedPageBreak/>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2018-2023 годы</w:t>
            </w:r>
          </w:p>
        </w:tc>
        <w:tc>
          <w:tcPr>
            <w:tcW w:w="1397" w:type="dxa"/>
            <w:vAlign w:val="center"/>
          </w:tcPr>
          <w:p w:rsidR="006B67D8" w:rsidRPr="005F5FF7" w:rsidRDefault="006B67D8" w:rsidP="00FB5CDF">
            <w:pPr>
              <w:ind w:left="-122"/>
              <w:jc w:val="center"/>
              <w:rPr>
                <w:color w:val="000000"/>
              </w:rPr>
            </w:pPr>
            <w:r w:rsidRPr="005F5FF7">
              <w:rPr>
                <w:color w:val="000000"/>
              </w:rPr>
              <w:t>91</w:t>
            </w:r>
            <w:r>
              <w:rPr>
                <w:color w:val="000000"/>
              </w:rPr>
              <w:t> 702,8</w:t>
            </w:r>
          </w:p>
        </w:tc>
        <w:tc>
          <w:tcPr>
            <w:tcW w:w="1418" w:type="dxa"/>
            <w:vAlign w:val="center"/>
          </w:tcPr>
          <w:p w:rsidR="006B67D8" w:rsidRPr="005F5FF7" w:rsidRDefault="006B67D8" w:rsidP="00FB5CDF">
            <w:pPr>
              <w:ind w:left="-122" w:right="-4"/>
              <w:jc w:val="center"/>
              <w:rPr>
                <w:color w:val="000000"/>
              </w:rPr>
            </w:pPr>
            <w:r w:rsidRPr="005F5FF7">
              <w:rPr>
                <w:color w:val="000000"/>
              </w:rPr>
              <w:t>90 334,2</w:t>
            </w:r>
          </w:p>
        </w:tc>
        <w:tc>
          <w:tcPr>
            <w:tcW w:w="1296" w:type="dxa"/>
            <w:vAlign w:val="center"/>
          </w:tcPr>
          <w:p w:rsidR="006B67D8" w:rsidRPr="005F5FF7" w:rsidRDefault="006B67D8" w:rsidP="00FB5CDF">
            <w:pPr>
              <w:ind w:left="-122" w:right="-37"/>
              <w:jc w:val="center"/>
              <w:rPr>
                <w:color w:val="000000"/>
              </w:rPr>
            </w:pPr>
            <w:r w:rsidRPr="005F5FF7">
              <w:rPr>
                <w:color w:val="000000"/>
              </w:rPr>
              <w:t>91 245,0</w:t>
            </w:r>
          </w:p>
        </w:tc>
      </w:tr>
    </w:tbl>
    <w:p w:rsidR="006B67D8" w:rsidRPr="00C86468" w:rsidRDefault="006B67D8" w:rsidP="006B67D8">
      <w:pPr>
        <w:ind w:firstLine="709"/>
        <w:jc w:val="both"/>
        <w:rPr>
          <w:sz w:val="26"/>
          <w:szCs w:val="26"/>
          <w:highlight w:val="yellow"/>
        </w:rPr>
      </w:pPr>
    </w:p>
    <w:p w:rsidR="006B67D8" w:rsidRPr="005F5FF7" w:rsidRDefault="006B67D8" w:rsidP="006B67D8">
      <w:pPr>
        <w:ind w:firstLine="709"/>
        <w:jc w:val="both"/>
        <w:rPr>
          <w:sz w:val="26"/>
          <w:szCs w:val="26"/>
        </w:rPr>
      </w:pPr>
      <w:r w:rsidRPr="005F5FF7">
        <w:rPr>
          <w:sz w:val="26"/>
          <w:szCs w:val="26"/>
        </w:rPr>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w:t>
      </w:r>
    </w:p>
    <w:p w:rsidR="006B67D8" w:rsidRPr="005F5FF7" w:rsidRDefault="006B67D8" w:rsidP="006B67D8">
      <w:pPr>
        <w:ind w:firstLine="709"/>
        <w:jc w:val="both"/>
        <w:rPr>
          <w:sz w:val="26"/>
          <w:szCs w:val="26"/>
        </w:rPr>
      </w:pPr>
      <w:r w:rsidRPr="005F5FF7">
        <w:rPr>
          <w:sz w:val="26"/>
          <w:szCs w:val="26"/>
        </w:rPr>
        <w:t xml:space="preserve">- обеспечение деятельности Финансового управления АЧРМО в сумме </w:t>
      </w:r>
      <w:r>
        <w:rPr>
          <w:sz w:val="26"/>
          <w:szCs w:val="26"/>
        </w:rPr>
        <w:t xml:space="preserve">8 865,7 </w:t>
      </w:r>
      <w:r w:rsidRPr="005F5FF7">
        <w:rPr>
          <w:sz w:val="26"/>
          <w:szCs w:val="26"/>
        </w:rPr>
        <w:t xml:space="preserve"> тыс. руб. на 201</w:t>
      </w:r>
      <w:r>
        <w:rPr>
          <w:sz w:val="26"/>
          <w:szCs w:val="26"/>
        </w:rPr>
        <w:t>9</w:t>
      </w:r>
      <w:r w:rsidRPr="005F5FF7">
        <w:rPr>
          <w:sz w:val="26"/>
          <w:szCs w:val="26"/>
        </w:rPr>
        <w:t xml:space="preserve"> год, в сумме </w:t>
      </w:r>
      <w:r>
        <w:rPr>
          <w:sz w:val="26"/>
          <w:szCs w:val="26"/>
        </w:rPr>
        <w:t>6 991,5</w:t>
      </w:r>
      <w:r w:rsidRPr="005F5FF7">
        <w:rPr>
          <w:sz w:val="26"/>
          <w:szCs w:val="26"/>
        </w:rPr>
        <w:t xml:space="preserve"> тыс. руб. на 20</w:t>
      </w:r>
      <w:r>
        <w:rPr>
          <w:sz w:val="26"/>
          <w:szCs w:val="26"/>
        </w:rPr>
        <w:t>20</w:t>
      </w:r>
      <w:r w:rsidRPr="005F5FF7">
        <w:rPr>
          <w:sz w:val="26"/>
          <w:szCs w:val="26"/>
        </w:rPr>
        <w:t xml:space="preserve"> год, в сумме </w:t>
      </w:r>
      <w:r>
        <w:rPr>
          <w:sz w:val="26"/>
          <w:szCs w:val="26"/>
        </w:rPr>
        <w:t>6 736,6</w:t>
      </w:r>
      <w:r w:rsidRPr="005F5FF7">
        <w:rPr>
          <w:sz w:val="26"/>
          <w:szCs w:val="26"/>
        </w:rPr>
        <w:t xml:space="preserve"> тыс. руб. на 202</w:t>
      </w:r>
      <w:r>
        <w:rPr>
          <w:sz w:val="26"/>
          <w:szCs w:val="26"/>
        </w:rPr>
        <w:t>1</w:t>
      </w:r>
      <w:r w:rsidRPr="005F5FF7">
        <w:rPr>
          <w:sz w:val="26"/>
          <w:szCs w:val="26"/>
        </w:rPr>
        <w:t xml:space="preserve"> год;</w:t>
      </w:r>
    </w:p>
    <w:p w:rsidR="006B67D8" w:rsidRPr="005F5FF7" w:rsidRDefault="006B67D8" w:rsidP="006B67D8">
      <w:pPr>
        <w:ind w:firstLine="709"/>
        <w:jc w:val="both"/>
        <w:rPr>
          <w:sz w:val="26"/>
          <w:szCs w:val="26"/>
        </w:rPr>
      </w:pPr>
      <w:r w:rsidRPr="005F5FF7">
        <w:rPr>
          <w:sz w:val="26"/>
          <w:szCs w:val="26"/>
        </w:rPr>
        <w:t xml:space="preserve">- обеспечение деятельности Централизованной бухгалтерии ЧРМО в сумме </w:t>
      </w:r>
      <w:r>
        <w:rPr>
          <w:sz w:val="26"/>
          <w:szCs w:val="26"/>
        </w:rPr>
        <w:t>17 105,9</w:t>
      </w:r>
      <w:r w:rsidRPr="005F5FF7">
        <w:rPr>
          <w:sz w:val="26"/>
          <w:szCs w:val="26"/>
        </w:rPr>
        <w:t xml:space="preserve"> тыс. руб. на 201</w:t>
      </w:r>
      <w:r>
        <w:rPr>
          <w:sz w:val="26"/>
          <w:szCs w:val="26"/>
        </w:rPr>
        <w:t>9</w:t>
      </w:r>
      <w:r w:rsidRPr="005F5FF7">
        <w:rPr>
          <w:sz w:val="26"/>
          <w:szCs w:val="26"/>
        </w:rPr>
        <w:t xml:space="preserve"> год, в сумме </w:t>
      </w:r>
      <w:r>
        <w:rPr>
          <w:sz w:val="26"/>
          <w:szCs w:val="26"/>
        </w:rPr>
        <w:t>12 588,8</w:t>
      </w:r>
      <w:r w:rsidRPr="005F5FF7">
        <w:rPr>
          <w:sz w:val="26"/>
          <w:szCs w:val="26"/>
        </w:rPr>
        <w:t xml:space="preserve"> тыс. руб. на 20</w:t>
      </w:r>
      <w:r>
        <w:rPr>
          <w:sz w:val="26"/>
          <w:szCs w:val="26"/>
        </w:rPr>
        <w:t>20</w:t>
      </w:r>
      <w:r w:rsidRPr="005F5FF7">
        <w:rPr>
          <w:sz w:val="26"/>
          <w:szCs w:val="26"/>
        </w:rPr>
        <w:t xml:space="preserve"> год, в сумме </w:t>
      </w:r>
      <w:r>
        <w:rPr>
          <w:sz w:val="26"/>
          <w:szCs w:val="26"/>
        </w:rPr>
        <w:t xml:space="preserve">11 789,8 </w:t>
      </w:r>
      <w:r w:rsidRPr="005F5FF7">
        <w:rPr>
          <w:sz w:val="26"/>
          <w:szCs w:val="26"/>
        </w:rPr>
        <w:t>тыс. руб. на 202</w:t>
      </w:r>
      <w:r>
        <w:rPr>
          <w:sz w:val="26"/>
          <w:szCs w:val="26"/>
        </w:rPr>
        <w:t>1</w:t>
      </w:r>
      <w:r w:rsidRPr="005F5FF7">
        <w:rPr>
          <w:sz w:val="26"/>
          <w:szCs w:val="26"/>
        </w:rPr>
        <w:t xml:space="preserve"> год;</w:t>
      </w:r>
    </w:p>
    <w:p w:rsidR="006B67D8" w:rsidRPr="00AC0CDE" w:rsidRDefault="006B67D8" w:rsidP="006B67D8">
      <w:pPr>
        <w:ind w:firstLine="709"/>
        <w:jc w:val="both"/>
        <w:rPr>
          <w:sz w:val="26"/>
          <w:szCs w:val="26"/>
        </w:rPr>
      </w:pPr>
      <w:r w:rsidRPr="00AC0CDE">
        <w:rPr>
          <w:bCs/>
          <w:color w:val="000000"/>
          <w:sz w:val="26"/>
          <w:szCs w:val="26"/>
        </w:rPr>
        <w:t xml:space="preserve">- обслуживание муниципального долга по обязательствам, возникшим за период с 2015 по 2016 год в сумме 16,3 тыс. руб. </w:t>
      </w:r>
      <w:r w:rsidRPr="00AC0CDE">
        <w:rPr>
          <w:sz w:val="26"/>
          <w:szCs w:val="26"/>
        </w:rPr>
        <w:t>на 2019 год, в сумме 15,4 тыс. руб. на 2020 год, в сумме 13,5 тыс. руб. на 2021 год.</w:t>
      </w:r>
    </w:p>
    <w:p w:rsidR="006B67D8" w:rsidRPr="00AC0CDE" w:rsidRDefault="006B67D8" w:rsidP="006B67D8">
      <w:pPr>
        <w:ind w:firstLine="709"/>
        <w:jc w:val="both"/>
        <w:rPr>
          <w:sz w:val="26"/>
          <w:szCs w:val="26"/>
        </w:rPr>
      </w:pPr>
      <w:r w:rsidRPr="00AC0CDE">
        <w:rPr>
          <w:sz w:val="26"/>
          <w:szCs w:val="26"/>
        </w:rPr>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предусмотрены расходы:</w:t>
      </w:r>
    </w:p>
    <w:p w:rsidR="006B67D8" w:rsidRPr="00241293" w:rsidRDefault="006B67D8" w:rsidP="006B67D8">
      <w:pPr>
        <w:ind w:firstLine="709"/>
        <w:jc w:val="both"/>
        <w:rPr>
          <w:sz w:val="26"/>
          <w:szCs w:val="26"/>
        </w:rPr>
      </w:pPr>
      <w:r w:rsidRPr="00241293">
        <w:rPr>
          <w:sz w:val="26"/>
          <w:szCs w:val="26"/>
        </w:rPr>
        <w:t xml:space="preserve">- на предоставление дотаций на выравнивание бюджетной обеспеченности поселений в сумме </w:t>
      </w:r>
      <w:r>
        <w:rPr>
          <w:sz w:val="26"/>
          <w:szCs w:val="26"/>
        </w:rPr>
        <w:t>75 072,1</w:t>
      </w:r>
      <w:r w:rsidRPr="00241293">
        <w:rPr>
          <w:sz w:val="26"/>
          <w:szCs w:val="26"/>
        </w:rPr>
        <w:t xml:space="preserve"> тыс. руб. на 2019 год, в сумме 74 508,8 тыс. руб. на 2020 год, в сумме 75 067,8 тыс. руб. на 2021 год;</w:t>
      </w:r>
    </w:p>
    <w:p w:rsidR="006B67D8" w:rsidRPr="00241293" w:rsidRDefault="006B67D8" w:rsidP="006B67D8">
      <w:pPr>
        <w:ind w:firstLine="709"/>
        <w:jc w:val="both"/>
        <w:rPr>
          <w:sz w:val="26"/>
          <w:szCs w:val="26"/>
        </w:rPr>
      </w:pPr>
      <w:r w:rsidRPr="00241293">
        <w:rPr>
          <w:sz w:val="26"/>
          <w:szCs w:val="26"/>
        </w:rPr>
        <w:t xml:space="preserve">- на предоставление иных межбюджетных трансфертов бюджетам поселений на поддержку мер по обеспечению сбалансированности местных бюджетов в сумме </w:t>
      </w:r>
      <w:r>
        <w:rPr>
          <w:sz w:val="26"/>
          <w:szCs w:val="26"/>
        </w:rPr>
        <w:t>16 630,7</w:t>
      </w:r>
      <w:r w:rsidRPr="00241293">
        <w:rPr>
          <w:sz w:val="26"/>
          <w:szCs w:val="26"/>
        </w:rPr>
        <w:t xml:space="preserve"> тыс. руб. на 201</w:t>
      </w:r>
      <w:r>
        <w:rPr>
          <w:sz w:val="26"/>
          <w:szCs w:val="26"/>
        </w:rPr>
        <w:t>9</w:t>
      </w:r>
      <w:r w:rsidRPr="00241293">
        <w:rPr>
          <w:sz w:val="26"/>
          <w:szCs w:val="26"/>
        </w:rPr>
        <w:t xml:space="preserve"> год, в сумме </w:t>
      </w:r>
      <w:r>
        <w:rPr>
          <w:sz w:val="26"/>
          <w:szCs w:val="26"/>
        </w:rPr>
        <w:t>15 825,4</w:t>
      </w:r>
      <w:r w:rsidRPr="00241293">
        <w:rPr>
          <w:sz w:val="26"/>
          <w:szCs w:val="26"/>
        </w:rPr>
        <w:t xml:space="preserve"> тыс. руб. на 20</w:t>
      </w:r>
      <w:r>
        <w:rPr>
          <w:sz w:val="26"/>
          <w:szCs w:val="26"/>
        </w:rPr>
        <w:t>20</w:t>
      </w:r>
      <w:r w:rsidRPr="00241293">
        <w:rPr>
          <w:sz w:val="26"/>
          <w:szCs w:val="26"/>
        </w:rPr>
        <w:t xml:space="preserve"> год, в сумме </w:t>
      </w:r>
      <w:r>
        <w:rPr>
          <w:sz w:val="26"/>
          <w:szCs w:val="26"/>
        </w:rPr>
        <w:t>16 177,2</w:t>
      </w:r>
      <w:r w:rsidRPr="00241293">
        <w:rPr>
          <w:sz w:val="26"/>
          <w:szCs w:val="26"/>
        </w:rPr>
        <w:t xml:space="preserve"> тыс. руб. на 202</w:t>
      </w:r>
      <w:r>
        <w:rPr>
          <w:sz w:val="26"/>
          <w:szCs w:val="26"/>
        </w:rPr>
        <w:t>1</w:t>
      </w:r>
      <w:r w:rsidRPr="00241293">
        <w:rPr>
          <w:sz w:val="26"/>
          <w:szCs w:val="26"/>
        </w:rPr>
        <w:t xml:space="preserve"> год.</w:t>
      </w:r>
    </w:p>
    <w:p w:rsidR="006B67D8" w:rsidRPr="00C86468" w:rsidRDefault="006B67D8" w:rsidP="006B67D8">
      <w:pPr>
        <w:ind w:firstLine="709"/>
        <w:jc w:val="center"/>
        <w:rPr>
          <w:b/>
          <w:bCs/>
          <w:color w:val="000000"/>
          <w:sz w:val="26"/>
          <w:szCs w:val="26"/>
          <w:highlight w:val="yellow"/>
        </w:rPr>
      </w:pPr>
    </w:p>
    <w:p w:rsidR="006B67D8" w:rsidRPr="00E32F59" w:rsidRDefault="006B67D8" w:rsidP="006B67D8">
      <w:pPr>
        <w:ind w:firstLine="709"/>
        <w:jc w:val="center"/>
        <w:rPr>
          <w:b/>
          <w:bCs/>
          <w:color w:val="000000"/>
          <w:sz w:val="26"/>
          <w:szCs w:val="26"/>
        </w:rPr>
      </w:pPr>
      <w:r w:rsidRPr="00E32F59">
        <w:rPr>
          <w:b/>
          <w:bCs/>
          <w:color w:val="000000"/>
          <w:sz w:val="26"/>
          <w:szCs w:val="26"/>
        </w:rPr>
        <w:t xml:space="preserve">Муниципальная программа "Управление муниципальным имуществом Черемховского районного муниципального образования" </w:t>
      </w:r>
    </w:p>
    <w:p w:rsidR="006B67D8" w:rsidRPr="00E32F59" w:rsidRDefault="006B67D8" w:rsidP="006B67D8">
      <w:pPr>
        <w:ind w:firstLine="709"/>
        <w:jc w:val="both"/>
        <w:rPr>
          <w:sz w:val="26"/>
          <w:szCs w:val="26"/>
        </w:rPr>
      </w:pPr>
      <w:r w:rsidRPr="00E32F59">
        <w:rPr>
          <w:sz w:val="26"/>
          <w:szCs w:val="26"/>
        </w:rPr>
        <w:t>Общий объем финансового обеспечения реализации муниципальной программы предусмотрен в сумме 27 745,6 тыс. руб. на 2019 год в сумме 22 201,1 тыс. руб. на 2020 год, в сумме 21 229,6 тыс. руб. на 2021 год.</w:t>
      </w:r>
    </w:p>
    <w:p w:rsidR="006B67D8" w:rsidRPr="00E32F59" w:rsidRDefault="006B67D8" w:rsidP="006B67D8">
      <w:pPr>
        <w:autoSpaceDE w:val="0"/>
        <w:autoSpaceDN w:val="0"/>
        <w:adjustRightInd w:val="0"/>
        <w:ind w:firstLine="709"/>
        <w:jc w:val="both"/>
        <w:rPr>
          <w:sz w:val="26"/>
          <w:szCs w:val="26"/>
        </w:rPr>
      </w:pPr>
      <w:r w:rsidRPr="00E32F59">
        <w:rPr>
          <w:sz w:val="26"/>
          <w:szCs w:val="26"/>
        </w:rPr>
        <w:t>В рамках муниципальной программы предусмотрена реализация следующих подпрограмм:</w:t>
      </w:r>
    </w:p>
    <w:p w:rsidR="006B67D8" w:rsidRPr="00E32F59" w:rsidRDefault="006B67D8" w:rsidP="006B67D8">
      <w:pPr>
        <w:ind w:firstLine="709"/>
        <w:jc w:val="both"/>
        <w:rPr>
          <w:sz w:val="26"/>
          <w:szCs w:val="26"/>
        </w:rPr>
      </w:pPr>
      <w:r w:rsidRPr="00E32F59">
        <w:rPr>
          <w:sz w:val="26"/>
          <w:szCs w:val="26"/>
        </w:rPr>
        <w:t>1. "Совершенствование качества управления муниципальным имуществом и земельными ресурсами в Черемховском районном муниципальном образовании" на</w:t>
      </w:r>
      <w:r w:rsidRPr="00C86468">
        <w:rPr>
          <w:sz w:val="26"/>
          <w:szCs w:val="26"/>
          <w:highlight w:val="yellow"/>
        </w:rPr>
        <w:t xml:space="preserve"> </w:t>
      </w:r>
      <w:r w:rsidRPr="00E32F59">
        <w:rPr>
          <w:sz w:val="26"/>
          <w:szCs w:val="26"/>
        </w:rPr>
        <w:t>2019 год в сумме 1 348,8 тыс. руб., на 2020 в сумме 1 338,5 тыс. руб., на 2021 год в сумме 1 339,1 тыс. руб.:</w:t>
      </w:r>
    </w:p>
    <w:p w:rsidR="006B67D8" w:rsidRPr="00E32F59" w:rsidRDefault="006B67D8" w:rsidP="006B67D8">
      <w:pPr>
        <w:ind w:firstLine="709"/>
        <w:jc w:val="both"/>
        <w:rPr>
          <w:sz w:val="26"/>
          <w:szCs w:val="26"/>
        </w:rPr>
      </w:pPr>
      <w:r w:rsidRPr="00E32F59">
        <w:rPr>
          <w:sz w:val="26"/>
          <w:szCs w:val="26"/>
        </w:rPr>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550,0 тыс. руб. ежегодно;</w:t>
      </w:r>
    </w:p>
    <w:p w:rsidR="006B67D8" w:rsidRPr="00E32F59" w:rsidRDefault="006B67D8" w:rsidP="006B67D8">
      <w:pPr>
        <w:ind w:firstLine="709"/>
        <w:jc w:val="both"/>
        <w:rPr>
          <w:sz w:val="26"/>
          <w:szCs w:val="26"/>
        </w:rPr>
      </w:pPr>
      <w:r w:rsidRPr="00E32F59">
        <w:rPr>
          <w:sz w:val="26"/>
          <w:szCs w:val="26"/>
        </w:rPr>
        <w:t>на определение рыночной стоимости муниципального имущества в сумме 150,0 тыс. руб. ежегодно;</w:t>
      </w:r>
    </w:p>
    <w:p w:rsidR="006B67D8" w:rsidRPr="00E32F59" w:rsidRDefault="006B67D8" w:rsidP="006B67D8">
      <w:pPr>
        <w:ind w:firstLine="709"/>
        <w:jc w:val="both"/>
        <w:rPr>
          <w:sz w:val="26"/>
          <w:szCs w:val="26"/>
        </w:rPr>
      </w:pPr>
      <w:r w:rsidRPr="00E32F59">
        <w:rPr>
          <w:sz w:val="26"/>
          <w:szCs w:val="26"/>
        </w:rPr>
        <w:t>на формирование земельных участков, государственная собственность на которые не разграничена (межевание, установление границ на местности) в сумме 515,0 тыс. руб. ежегодно;</w:t>
      </w:r>
    </w:p>
    <w:p w:rsidR="006B67D8" w:rsidRPr="00E32F59" w:rsidRDefault="006B67D8" w:rsidP="006B67D8">
      <w:pPr>
        <w:ind w:firstLine="709"/>
        <w:jc w:val="both"/>
        <w:rPr>
          <w:sz w:val="26"/>
          <w:szCs w:val="26"/>
        </w:rPr>
      </w:pPr>
      <w:r w:rsidRPr="00E32F59">
        <w:rPr>
          <w:sz w:val="26"/>
          <w:szCs w:val="26"/>
        </w:rPr>
        <w:lastRenderedPageBreak/>
        <w:t xml:space="preserve">на содержание муниципального имущества, включая расходы на оплату коммунальных услуг по муниципальному жилому фонду, оплату транспортного налога по транспортным средствам, стоящим на балансе Комитета по управлению муниципальным имуществом в сумме </w:t>
      </w:r>
      <w:r>
        <w:rPr>
          <w:sz w:val="26"/>
          <w:szCs w:val="26"/>
        </w:rPr>
        <w:t>122,9</w:t>
      </w:r>
      <w:r w:rsidRPr="00E32F59">
        <w:rPr>
          <w:sz w:val="26"/>
          <w:szCs w:val="26"/>
        </w:rPr>
        <w:t xml:space="preserve"> тыс. руб. </w:t>
      </w:r>
      <w:r>
        <w:rPr>
          <w:sz w:val="26"/>
          <w:szCs w:val="26"/>
        </w:rPr>
        <w:t>на 2019 год, в сумме 123,5 тыс. руб. на 2020 год, в сумме 124,1 тыс. руб. на 2021 год</w:t>
      </w:r>
      <w:r w:rsidRPr="00E32F59">
        <w:rPr>
          <w:sz w:val="26"/>
          <w:szCs w:val="26"/>
        </w:rPr>
        <w:t>;</w:t>
      </w:r>
    </w:p>
    <w:p w:rsidR="006B67D8" w:rsidRPr="002248D9" w:rsidRDefault="006B67D8" w:rsidP="006B67D8">
      <w:pPr>
        <w:ind w:firstLine="709"/>
        <w:jc w:val="both"/>
        <w:rPr>
          <w:sz w:val="26"/>
          <w:szCs w:val="26"/>
        </w:rPr>
      </w:pPr>
      <w:r w:rsidRPr="002248D9">
        <w:rPr>
          <w:sz w:val="26"/>
          <w:szCs w:val="26"/>
        </w:rPr>
        <w:t xml:space="preserve">на взносы муниципального образования на капитальный ремонт общего имущества в многоквартирных домах в сумме </w:t>
      </w:r>
      <w:r>
        <w:rPr>
          <w:sz w:val="26"/>
          <w:szCs w:val="26"/>
        </w:rPr>
        <w:t>10,9</w:t>
      </w:r>
      <w:r w:rsidRPr="002248D9">
        <w:rPr>
          <w:sz w:val="26"/>
          <w:szCs w:val="26"/>
        </w:rPr>
        <w:t xml:space="preserve"> тыс. руб. на 201</w:t>
      </w:r>
      <w:r>
        <w:rPr>
          <w:sz w:val="26"/>
          <w:szCs w:val="26"/>
        </w:rPr>
        <w:t>9</w:t>
      </w:r>
      <w:r w:rsidRPr="002248D9">
        <w:rPr>
          <w:sz w:val="26"/>
          <w:szCs w:val="26"/>
        </w:rPr>
        <w:t xml:space="preserve"> год. </w:t>
      </w:r>
    </w:p>
    <w:p w:rsidR="006B67D8" w:rsidRPr="002248D9" w:rsidRDefault="006B67D8" w:rsidP="006B67D8">
      <w:pPr>
        <w:ind w:firstLine="709"/>
        <w:jc w:val="both"/>
        <w:rPr>
          <w:sz w:val="26"/>
          <w:szCs w:val="26"/>
        </w:rPr>
      </w:pPr>
      <w:r w:rsidRPr="002248D9">
        <w:rPr>
          <w:sz w:val="26"/>
          <w:szCs w:val="26"/>
        </w:rPr>
        <w:t xml:space="preserve">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в сумме </w:t>
      </w:r>
      <w:r>
        <w:rPr>
          <w:sz w:val="26"/>
          <w:szCs w:val="26"/>
        </w:rPr>
        <w:t>23 370,1</w:t>
      </w:r>
      <w:r w:rsidRPr="002248D9">
        <w:rPr>
          <w:sz w:val="26"/>
          <w:szCs w:val="26"/>
        </w:rPr>
        <w:t xml:space="preserve"> тыс. руб. на 201</w:t>
      </w:r>
      <w:r>
        <w:rPr>
          <w:sz w:val="26"/>
          <w:szCs w:val="26"/>
        </w:rPr>
        <w:t>9</w:t>
      </w:r>
      <w:r w:rsidRPr="002248D9">
        <w:rPr>
          <w:sz w:val="26"/>
          <w:szCs w:val="26"/>
        </w:rPr>
        <w:t xml:space="preserve"> год, в сумме </w:t>
      </w:r>
      <w:r>
        <w:rPr>
          <w:sz w:val="26"/>
          <w:szCs w:val="26"/>
        </w:rPr>
        <w:t>18 670,1</w:t>
      </w:r>
      <w:r w:rsidRPr="002248D9">
        <w:rPr>
          <w:sz w:val="26"/>
          <w:szCs w:val="26"/>
        </w:rPr>
        <w:t xml:space="preserve"> тыс. руб. на 20</w:t>
      </w:r>
      <w:r>
        <w:rPr>
          <w:sz w:val="26"/>
          <w:szCs w:val="26"/>
        </w:rPr>
        <w:t>20</w:t>
      </w:r>
      <w:r w:rsidRPr="002248D9">
        <w:rPr>
          <w:sz w:val="26"/>
          <w:szCs w:val="26"/>
        </w:rPr>
        <w:t xml:space="preserve"> год, в сумме </w:t>
      </w:r>
      <w:r>
        <w:rPr>
          <w:sz w:val="26"/>
          <w:szCs w:val="26"/>
        </w:rPr>
        <w:t>17 812,1</w:t>
      </w:r>
      <w:r w:rsidRPr="002248D9">
        <w:rPr>
          <w:sz w:val="26"/>
          <w:szCs w:val="26"/>
        </w:rPr>
        <w:t xml:space="preserve"> тыс. руб. на 202</w:t>
      </w:r>
      <w:r>
        <w:rPr>
          <w:sz w:val="26"/>
          <w:szCs w:val="26"/>
        </w:rPr>
        <w:t>1</w:t>
      </w:r>
      <w:r w:rsidRPr="002248D9">
        <w:rPr>
          <w:sz w:val="26"/>
          <w:szCs w:val="26"/>
        </w:rPr>
        <w:t xml:space="preserve"> год:</w:t>
      </w:r>
    </w:p>
    <w:p w:rsidR="006B67D8" w:rsidRPr="002248D9" w:rsidRDefault="006B67D8" w:rsidP="006B67D8">
      <w:pPr>
        <w:ind w:firstLine="709"/>
        <w:jc w:val="both"/>
        <w:rPr>
          <w:sz w:val="26"/>
          <w:szCs w:val="26"/>
        </w:rPr>
      </w:pPr>
      <w:r w:rsidRPr="002248D9">
        <w:rPr>
          <w:sz w:val="26"/>
          <w:szCs w:val="26"/>
        </w:rPr>
        <w:t xml:space="preserve">на финансовое обеспечение муниципального задания муниципального бюджетного учреждения Автоцентр в сумме </w:t>
      </w:r>
      <w:r>
        <w:rPr>
          <w:sz w:val="26"/>
          <w:szCs w:val="26"/>
        </w:rPr>
        <w:t>18 837,9</w:t>
      </w:r>
      <w:r w:rsidRPr="002248D9">
        <w:rPr>
          <w:sz w:val="26"/>
          <w:szCs w:val="26"/>
        </w:rPr>
        <w:t xml:space="preserve"> тыс. руб. на 201</w:t>
      </w:r>
      <w:r>
        <w:rPr>
          <w:sz w:val="26"/>
          <w:szCs w:val="26"/>
        </w:rPr>
        <w:t>9</w:t>
      </w:r>
      <w:r w:rsidRPr="002248D9">
        <w:rPr>
          <w:sz w:val="26"/>
          <w:szCs w:val="26"/>
        </w:rPr>
        <w:t xml:space="preserve"> год, в сумме </w:t>
      </w:r>
      <w:r>
        <w:rPr>
          <w:sz w:val="26"/>
          <w:szCs w:val="26"/>
        </w:rPr>
        <w:t>14 413,9</w:t>
      </w:r>
      <w:r w:rsidRPr="002248D9">
        <w:rPr>
          <w:sz w:val="26"/>
          <w:szCs w:val="26"/>
        </w:rPr>
        <w:t xml:space="preserve"> тыс. руб. на 20</w:t>
      </w:r>
      <w:r>
        <w:rPr>
          <w:sz w:val="26"/>
          <w:szCs w:val="26"/>
        </w:rPr>
        <w:t>20</w:t>
      </w:r>
      <w:r w:rsidRPr="002248D9">
        <w:rPr>
          <w:sz w:val="26"/>
          <w:szCs w:val="26"/>
        </w:rPr>
        <w:t xml:space="preserve"> год, в сумме </w:t>
      </w:r>
      <w:r>
        <w:rPr>
          <w:sz w:val="26"/>
          <w:szCs w:val="26"/>
        </w:rPr>
        <w:t>13 604,9</w:t>
      </w:r>
      <w:r w:rsidRPr="002248D9">
        <w:rPr>
          <w:sz w:val="26"/>
          <w:szCs w:val="26"/>
        </w:rPr>
        <w:t xml:space="preserve"> тыс. руб. на 202</w:t>
      </w:r>
      <w:r>
        <w:rPr>
          <w:sz w:val="26"/>
          <w:szCs w:val="26"/>
        </w:rPr>
        <w:t>1</w:t>
      </w:r>
      <w:r w:rsidRPr="002248D9">
        <w:rPr>
          <w:sz w:val="26"/>
          <w:szCs w:val="26"/>
        </w:rPr>
        <w:t xml:space="preserve"> год; </w:t>
      </w:r>
    </w:p>
    <w:p w:rsidR="006B67D8" w:rsidRPr="002248D9" w:rsidRDefault="006B67D8" w:rsidP="006B67D8">
      <w:pPr>
        <w:ind w:firstLine="709"/>
        <w:jc w:val="both"/>
        <w:rPr>
          <w:sz w:val="26"/>
          <w:szCs w:val="26"/>
        </w:rPr>
      </w:pPr>
      <w:r w:rsidRPr="002248D9">
        <w:rPr>
          <w:sz w:val="26"/>
          <w:szCs w:val="26"/>
        </w:rPr>
        <w:t xml:space="preserve">на финансовое обеспечение муниципального задания муниципального бюджетного учреждения Проектсметсервис в сумме </w:t>
      </w:r>
      <w:r>
        <w:rPr>
          <w:sz w:val="26"/>
          <w:szCs w:val="26"/>
        </w:rPr>
        <w:t>1 032,2</w:t>
      </w:r>
      <w:r w:rsidRPr="002248D9">
        <w:rPr>
          <w:sz w:val="26"/>
          <w:szCs w:val="26"/>
        </w:rPr>
        <w:t xml:space="preserve"> тыс. руб. на 201</w:t>
      </w:r>
      <w:r>
        <w:rPr>
          <w:sz w:val="26"/>
          <w:szCs w:val="26"/>
        </w:rPr>
        <w:t>9</w:t>
      </w:r>
      <w:r w:rsidRPr="002248D9">
        <w:rPr>
          <w:sz w:val="26"/>
          <w:szCs w:val="26"/>
        </w:rPr>
        <w:t xml:space="preserve"> год, в сумме </w:t>
      </w:r>
      <w:r>
        <w:rPr>
          <w:sz w:val="26"/>
          <w:szCs w:val="26"/>
        </w:rPr>
        <w:t>756,2</w:t>
      </w:r>
      <w:r w:rsidRPr="002248D9">
        <w:rPr>
          <w:sz w:val="26"/>
          <w:szCs w:val="26"/>
        </w:rPr>
        <w:t xml:space="preserve"> тыс. руб. на 20</w:t>
      </w:r>
      <w:r>
        <w:rPr>
          <w:sz w:val="26"/>
          <w:szCs w:val="26"/>
        </w:rPr>
        <w:t>20</w:t>
      </w:r>
      <w:r w:rsidRPr="002248D9">
        <w:rPr>
          <w:sz w:val="26"/>
          <w:szCs w:val="26"/>
        </w:rPr>
        <w:t xml:space="preserve"> год, в сумме </w:t>
      </w:r>
      <w:r>
        <w:rPr>
          <w:sz w:val="26"/>
          <w:szCs w:val="26"/>
        </w:rPr>
        <w:t>707,2</w:t>
      </w:r>
      <w:r w:rsidRPr="002248D9">
        <w:rPr>
          <w:sz w:val="26"/>
          <w:szCs w:val="26"/>
        </w:rPr>
        <w:t xml:space="preserve"> тыс. руб. на 202</w:t>
      </w:r>
      <w:r>
        <w:rPr>
          <w:sz w:val="26"/>
          <w:szCs w:val="26"/>
        </w:rPr>
        <w:t>1</w:t>
      </w:r>
      <w:r w:rsidRPr="002248D9">
        <w:rPr>
          <w:sz w:val="26"/>
          <w:szCs w:val="26"/>
        </w:rPr>
        <w:t xml:space="preserve"> год; </w:t>
      </w:r>
    </w:p>
    <w:p w:rsidR="006B67D8" w:rsidRPr="002248D9" w:rsidRDefault="006B67D8" w:rsidP="006B67D8">
      <w:pPr>
        <w:ind w:firstLine="709"/>
        <w:jc w:val="both"/>
        <w:rPr>
          <w:color w:val="000000"/>
          <w:sz w:val="26"/>
          <w:szCs w:val="26"/>
        </w:rPr>
      </w:pPr>
      <w:r w:rsidRPr="002248D9">
        <w:rPr>
          <w:sz w:val="26"/>
          <w:szCs w:val="26"/>
        </w:rPr>
        <w:t xml:space="preserve">на предоставление субсидии </w:t>
      </w:r>
      <w:r w:rsidRPr="002248D9">
        <w:rPr>
          <w:color w:val="000000"/>
          <w:sz w:val="26"/>
          <w:szCs w:val="26"/>
        </w:rPr>
        <w:t>в целях возмещения недополученных доходов и финансового обеспечения (возмещения) затрат в связи с производством (реализацией) товаров, выполнением работ, оказанием услуг МУП Газета «Мое село, край Черемховский» в сумме 3 </w:t>
      </w:r>
      <w:r>
        <w:rPr>
          <w:color w:val="000000"/>
          <w:sz w:val="26"/>
          <w:szCs w:val="26"/>
        </w:rPr>
        <w:t>5</w:t>
      </w:r>
      <w:r w:rsidRPr="002248D9">
        <w:rPr>
          <w:color w:val="000000"/>
          <w:sz w:val="26"/>
          <w:szCs w:val="26"/>
        </w:rPr>
        <w:t>00,0 тыс. руб</w:t>
      </w:r>
      <w:r>
        <w:rPr>
          <w:color w:val="000000"/>
          <w:sz w:val="26"/>
          <w:szCs w:val="26"/>
        </w:rPr>
        <w:t>.</w:t>
      </w:r>
    </w:p>
    <w:p w:rsidR="006B67D8" w:rsidRPr="002248D9" w:rsidRDefault="006B67D8" w:rsidP="006B67D8">
      <w:pPr>
        <w:ind w:firstLine="709"/>
        <w:jc w:val="both"/>
        <w:rPr>
          <w:color w:val="000000"/>
          <w:sz w:val="26"/>
          <w:szCs w:val="26"/>
        </w:rPr>
      </w:pPr>
      <w:r w:rsidRPr="002248D9">
        <w:rPr>
          <w:color w:val="000000"/>
          <w:sz w:val="26"/>
          <w:szCs w:val="26"/>
        </w:rPr>
        <w:t>3. "Осуществление полномочий Комитета по управлению муниципальным имуществом Черемховского районного муниципального образования" предусмотрены расходы на обеспечение функций Комитета по управлению муниципальным имуществом на 201</w:t>
      </w:r>
      <w:r>
        <w:rPr>
          <w:color w:val="000000"/>
          <w:sz w:val="26"/>
          <w:szCs w:val="26"/>
        </w:rPr>
        <w:t>9</w:t>
      </w:r>
      <w:r w:rsidRPr="002248D9">
        <w:rPr>
          <w:color w:val="000000"/>
          <w:sz w:val="26"/>
          <w:szCs w:val="26"/>
        </w:rPr>
        <w:t xml:space="preserve"> год в сумме </w:t>
      </w:r>
      <w:r>
        <w:rPr>
          <w:color w:val="000000"/>
          <w:sz w:val="26"/>
          <w:szCs w:val="26"/>
        </w:rPr>
        <w:t>3 026,8</w:t>
      </w:r>
      <w:r w:rsidRPr="002248D9">
        <w:rPr>
          <w:color w:val="000000"/>
          <w:sz w:val="26"/>
          <w:szCs w:val="26"/>
        </w:rPr>
        <w:t xml:space="preserve"> тыс. руб., на 20</w:t>
      </w:r>
      <w:r>
        <w:rPr>
          <w:color w:val="000000"/>
          <w:sz w:val="26"/>
          <w:szCs w:val="26"/>
        </w:rPr>
        <w:t>20</w:t>
      </w:r>
      <w:r w:rsidRPr="002248D9">
        <w:rPr>
          <w:color w:val="000000"/>
          <w:sz w:val="26"/>
          <w:szCs w:val="26"/>
        </w:rPr>
        <w:t xml:space="preserve"> год в сумме </w:t>
      </w:r>
      <w:r>
        <w:rPr>
          <w:color w:val="000000"/>
          <w:sz w:val="26"/>
          <w:szCs w:val="26"/>
        </w:rPr>
        <w:t>2 192,6</w:t>
      </w:r>
      <w:r w:rsidRPr="002248D9">
        <w:rPr>
          <w:color w:val="000000"/>
          <w:sz w:val="26"/>
          <w:szCs w:val="26"/>
        </w:rPr>
        <w:t xml:space="preserve"> тыс. руб., на 202</w:t>
      </w:r>
      <w:r>
        <w:rPr>
          <w:color w:val="000000"/>
          <w:sz w:val="26"/>
          <w:szCs w:val="26"/>
        </w:rPr>
        <w:t>1</w:t>
      </w:r>
      <w:r w:rsidRPr="002248D9">
        <w:rPr>
          <w:color w:val="000000"/>
          <w:sz w:val="26"/>
          <w:szCs w:val="26"/>
        </w:rPr>
        <w:t xml:space="preserve"> год в сумме </w:t>
      </w:r>
      <w:r>
        <w:rPr>
          <w:color w:val="000000"/>
          <w:sz w:val="26"/>
          <w:szCs w:val="26"/>
        </w:rPr>
        <w:t>2 078,5</w:t>
      </w:r>
      <w:r w:rsidRPr="002248D9">
        <w:rPr>
          <w:color w:val="000000"/>
          <w:sz w:val="26"/>
          <w:szCs w:val="26"/>
        </w:rPr>
        <w:t xml:space="preserve"> тыс. руб.</w:t>
      </w:r>
    </w:p>
    <w:p w:rsidR="006B67D8" w:rsidRPr="00C86468" w:rsidRDefault="006B67D8" w:rsidP="006B67D8">
      <w:pPr>
        <w:ind w:firstLine="709"/>
        <w:jc w:val="both"/>
        <w:rPr>
          <w:color w:val="000000"/>
          <w:sz w:val="26"/>
          <w:szCs w:val="26"/>
          <w:highlight w:val="yellow"/>
        </w:rPr>
      </w:pPr>
    </w:p>
    <w:p w:rsidR="006B67D8" w:rsidRPr="004D105F" w:rsidRDefault="006B67D8" w:rsidP="006B67D8">
      <w:pPr>
        <w:ind w:firstLine="709"/>
        <w:jc w:val="center"/>
        <w:rPr>
          <w:b/>
          <w:color w:val="000000"/>
          <w:sz w:val="26"/>
          <w:szCs w:val="26"/>
        </w:rPr>
      </w:pPr>
      <w:r w:rsidRPr="004D105F">
        <w:rPr>
          <w:b/>
          <w:color w:val="000000"/>
          <w:sz w:val="26"/>
          <w:szCs w:val="26"/>
        </w:rPr>
        <w:t xml:space="preserve">Муниципальная программа </w:t>
      </w:r>
    </w:p>
    <w:p w:rsidR="006B67D8" w:rsidRPr="004D105F" w:rsidRDefault="006B67D8" w:rsidP="006B67D8">
      <w:pPr>
        <w:ind w:firstLine="709"/>
        <w:jc w:val="center"/>
        <w:rPr>
          <w:b/>
          <w:color w:val="000000"/>
          <w:sz w:val="26"/>
          <w:szCs w:val="26"/>
        </w:rPr>
      </w:pPr>
      <w:r w:rsidRPr="004D105F">
        <w:rPr>
          <w:b/>
          <w:color w:val="000000"/>
          <w:sz w:val="26"/>
          <w:szCs w:val="26"/>
        </w:rPr>
        <w:t>«Муниципальное управление в Черемховском районном муниципальном образовании»</w:t>
      </w:r>
    </w:p>
    <w:p w:rsidR="006B67D8" w:rsidRPr="00F76BE1" w:rsidRDefault="006B67D8" w:rsidP="006B67D8">
      <w:pPr>
        <w:ind w:firstLine="709"/>
        <w:jc w:val="both"/>
        <w:rPr>
          <w:sz w:val="26"/>
          <w:szCs w:val="26"/>
        </w:rPr>
      </w:pPr>
      <w:r w:rsidRPr="004D105F">
        <w:rPr>
          <w:sz w:val="26"/>
          <w:szCs w:val="26"/>
        </w:rPr>
        <w:t xml:space="preserve">Общий объем финансового обеспечения реализации муниципальной </w:t>
      </w:r>
      <w:r w:rsidRPr="00F76BE1">
        <w:rPr>
          <w:sz w:val="26"/>
          <w:szCs w:val="26"/>
        </w:rPr>
        <w:t xml:space="preserve">программы предусмотрен в сумме </w:t>
      </w:r>
      <w:r>
        <w:rPr>
          <w:sz w:val="26"/>
          <w:szCs w:val="26"/>
        </w:rPr>
        <w:t>39 466,7</w:t>
      </w:r>
      <w:r w:rsidRPr="00F76BE1">
        <w:rPr>
          <w:sz w:val="26"/>
          <w:szCs w:val="26"/>
        </w:rPr>
        <w:t xml:space="preserve"> тыс. руб. на 2019 год, в сумме 32</w:t>
      </w:r>
      <w:r>
        <w:rPr>
          <w:sz w:val="26"/>
          <w:szCs w:val="26"/>
        </w:rPr>
        <w:t> 755,8</w:t>
      </w:r>
      <w:r w:rsidRPr="00F76BE1">
        <w:rPr>
          <w:sz w:val="26"/>
          <w:szCs w:val="26"/>
        </w:rPr>
        <w:t xml:space="preserve"> тыс. руб. на 2020 год, в сумме 31</w:t>
      </w:r>
      <w:r>
        <w:rPr>
          <w:sz w:val="26"/>
          <w:szCs w:val="26"/>
        </w:rPr>
        <w:t> 411,4</w:t>
      </w:r>
      <w:r w:rsidRPr="00F76BE1">
        <w:rPr>
          <w:sz w:val="26"/>
          <w:szCs w:val="26"/>
        </w:rPr>
        <w:t xml:space="preserve"> тыс. руб. на 2021 год.</w:t>
      </w:r>
    </w:p>
    <w:p w:rsidR="006B67D8" w:rsidRPr="00F76BE1" w:rsidRDefault="006B67D8" w:rsidP="006B67D8">
      <w:pPr>
        <w:ind w:firstLine="709"/>
        <w:jc w:val="both"/>
        <w:rPr>
          <w:sz w:val="26"/>
          <w:szCs w:val="26"/>
        </w:rPr>
      </w:pPr>
      <w:r w:rsidRPr="00F76BE1">
        <w:rPr>
          <w:sz w:val="26"/>
          <w:szCs w:val="26"/>
        </w:rPr>
        <w:t>В состав программы входят подпрограммы:</w:t>
      </w:r>
    </w:p>
    <w:p w:rsidR="006B67D8" w:rsidRPr="00F76BE1" w:rsidRDefault="006B67D8" w:rsidP="006B67D8">
      <w:pPr>
        <w:jc w:val="both"/>
        <w:rPr>
          <w:sz w:val="26"/>
          <w:szCs w:val="26"/>
        </w:rPr>
      </w:pPr>
      <w:r w:rsidRPr="00F76BE1">
        <w:rPr>
          <w:sz w:val="26"/>
          <w:szCs w:val="26"/>
        </w:rPr>
        <w:tab/>
        <w:t>1. «Развитие системы управления муниципальным образованием» на 201</w:t>
      </w:r>
      <w:r>
        <w:rPr>
          <w:sz w:val="26"/>
          <w:szCs w:val="26"/>
        </w:rPr>
        <w:t>9</w:t>
      </w:r>
      <w:r w:rsidRPr="00F76BE1">
        <w:rPr>
          <w:sz w:val="26"/>
          <w:szCs w:val="26"/>
        </w:rPr>
        <w:t xml:space="preserve"> год в сумме </w:t>
      </w:r>
      <w:r>
        <w:rPr>
          <w:sz w:val="26"/>
          <w:szCs w:val="26"/>
        </w:rPr>
        <w:t>39 456,7 тыс. руб., на 2020</w:t>
      </w:r>
      <w:r w:rsidRPr="00F76BE1">
        <w:rPr>
          <w:sz w:val="26"/>
          <w:szCs w:val="26"/>
        </w:rPr>
        <w:t xml:space="preserve"> год в сумме </w:t>
      </w:r>
      <w:r>
        <w:rPr>
          <w:sz w:val="26"/>
          <w:szCs w:val="26"/>
        </w:rPr>
        <w:t>32 622,8</w:t>
      </w:r>
      <w:r w:rsidRPr="00F76BE1">
        <w:rPr>
          <w:sz w:val="26"/>
          <w:szCs w:val="26"/>
        </w:rPr>
        <w:t xml:space="preserve"> тыс. руб., на 202</w:t>
      </w:r>
      <w:r>
        <w:rPr>
          <w:sz w:val="26"/>
          <w:szCs w:val="26"/>
        </w:rPr>
        <w:t>1</w:t>
      </w:r>
      <w:r w:rsidRPr="00F76BE1">
        <w:rPr>
          <w:sz w:val="26"/>
          <w:szCs w:val="26"/>
        </w:rPr>
        <w:t xml:space="preserve"> год в сумме </w:t>
      </w:r>
      <w:r>
        <w:rPr>
          <w:sz w:val="26"/>
          <w:szCs w:val="26"/>
        </w:rPr>
        <w:t>31 186,6</w:t>
      </w:r>
      <w:r w:rsidRPr="00F76BE1">
        <w:rPr>
          <w:sz w:val="26"/>
          <w:szCs w:val="26"/>
        </w:rPr>
        <w:t xml:space="preserve"> тыс. руб.:</w:t>
      </w:r>
    </w:p>
    <w:p w:rsidR="006B67D8" w:rsidRPr="00F76BE1" w:rsidRDefault="006B67D8" w:rsidP="006B67D8">
      <w:pPr>
        <w:jc w:val="both"/>
        <w:rPr>
          <w:sz w:val="26"/>
          <w:szCs w:val="26"/>
        </w:rPr>
      </w:pPr>
      <w:r w:rsidRPr="00F76BE1">
        <w:rPr>
          <w:sz w:val="26"/>
          <w:szCs w:val="26"/>
        </w:rPr>
        <w:tab/>
        <w:t xml:space="preserve">на организацию обучения, подготовки и повышения квалификации муниципальных служащих администрации ЧРМО в сумме </w:t>
      </w:r>
      <w:r>
        <w:rPr>
          <w:sz w:val="26"/>
          <w:szCs w:val="26"/>
        </w:rPr>
        <w:t>75</w:t>
      </w:r>
      <w:r w:rsidRPr="00F76BE1">
        <w:rPr>
          <w:sz w:val="26"/>
          <w:szCs w:val="26"/>
        </w:rPr>
        <w:t>,5 тыс. руб. на 201</w:t>
      </w:r>
      <w:r>
        <w:rPr>
          <w:sz w:val="26"/>
          <w:szCs w:val="26"/>
        </w:rPr>
        <w:t>9</w:t>
      </w:r>
      <w:r w:rsidRPr="00F76BE1">
        <w:rPr>
          <w:sz w:val="26"/>
          <w:szCs w:val="26"/>
        </w:rPr>
        <w:t xml:space="preserve"> год, в сумме </w:t>
      </w:r>
      <w:r>
        <w:rPr>
          <w:sz w:val="26"/>
          <w:szCs w:val="26"/>
        </w:rPr>
        <w:t>67,5</w:t>
      </w:r>
      <w:r w:rsidRPr="00F76BE1">
        <w:rPr>
          <w:sz w:val="26"/>
          <w:szCs w:val="26"/>
        </w:rPr>
        <w:t xml:space="preserve"> тыс. руб. на 20</w:t>
      </w:r>
      <w:r>
        <w:rPr>
          <w:sz w:val="26"/>
          <w:szCs w:val="26"/>
        </w:rPr>
        <w:t>20</w:t>
      </w:r>
      <w:r w:rsidRPr="00F76BE1">
        <w:rPr>
          <w:sz w:val="26"/>
          <w:szCs w:val="26"/>
        </w:rPr>
        <w:t xml:space="preserve"> год, в сумме 67,5 тыс. руб. на 202</w:t>
      </w:r>
      <w:r>
        <w:rPr>
          <w:sz w:val="26"/>
          <w:szCs w:val="26"/>
        </w:rPr>
        <w:t>1</w:t>
      </w:r>
      <w:r w:rsidRPr="00F76BE1">
        <w:rPr>
          <w:sz w:val="26"/>
          <w:szCs w:val="26"/>
        </w:rPr>
        <w:t xml:space="preserve"> год;</w:t>
      </w:r>
    </w:p>
    <w:p w:rsidR="006B67D8" w:rsidRPr="00885047" w:rsidRDefault="006B67D8" w:rsidP="006B67D8">
      <w:pPr>
        <w:jc w:val="both"/>
        <w:rPr>
          <w:bCs/>
          <w:sz w:val="26"/>
          <w:szCs w:val="26"/>
        </w:rPr>
      </w:pPr>
      <w:r w:rsidRPr="00F76BE1">
        <w:rPr>
          <w:sz w:val="26"/>
          <w:szCs w:val="26"/>
        </w:rPr>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F76BE1">
        <w:rPr>
          <w:bCs/>
          <w:sz w:val="26"/>
          <w:szCs w:val="26"/>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w:t>
      </w:r>
      <w:r w:rsidRPr="00885047">
        <w:rPr>
          <w:bCs/>
          <w:sz w:val="26"/>
          <w:szCs w:val="26"/>
        </w:rPr>
        <w:t>» в сумме 5 201,0 тыс. руб. на 2019 год, в сумме 5 430,0 тыс. руб. на 2020 год, в сумме 5 680,0 тыс. руб. на 2021 год;</w:t>
      </w:r>
    </w:p>
    <w:p w:rsidR="006B67D8" w:rsidRPr="00885047" w:rsidRDefault="006B67D8" w:rsidP="006B67D8">
      <w:pPr>
        <w:jc w:val="both"/>
        <w:rPr>
          <w:bCs/>
          <w:sz w:val="26"/>
          <w:szCs w:val="26"/>
        </w:rPr>
      </w:pPr>
      <w:r w:rsidRPr="00885047">
        <w:rPr>
          <w:bCs/>
          <w:sz w:val="26"/>
          <w:szCs w:val="26"/>
        </w:rPr>
        <w:lastRenderedPageBreak/>
        <w:tab/>
        <w:t>на ежемесячные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 в сумме 1</w:t>
      </w:r>
      <w:r>
        <w:rPr>
          <w:bCs/>
          <w:sz w:val="26"/>
          <w:szCs w:val="26"/>
        </w:rPr>
        <w:t> 347,8</w:t>
      </w:r>
      <w:r w:rsidRPr="00885047">
        <w:rPr>
          <w:bCs/>
          <w:sz w:val="26"/>
          <w:szCs w:val="26"/>
        </w:rPr>
        <w:t xml:space="preserve"> тыс. руб. </w:t>
      </w:r>
      <w:r>
        <w:rPr>
          <w:bCs/>
          <w:sz w:val="26"/>
          <w:szCs w:val="26"/>
        </w:rPr>
        <w:t>на 2019 год, в сумме 1 389,2 тыс. руб. на 2020 год, в сумме 1 430,6 тыс. руб. на 2021 год</w:t>
      </w:r>
      <w:r w:rsidRPr="00885047">
        <w:rPr>
          <w:bCs/>
          <w:sz w:val="26"/>
          <w:szCs w:val="26"/>
        </w:rPr>
        <w:t>;</w:t>
      </w:r>
    </w:p>
    <w:p w:rsidR="006B67D8" w:rsidRPr="001B33DF" w:rsidRDefault="006B67D8" w:rsidP="006B67D8">
      <w:pPr>
        <w:jc w:val="both"/>
        <w:rPr>
          <w:bCs/>
          <w:sz w:val="26"/>
          <w:szCs w:val="26"/>
        </w:rPr>
      </w:pPr>
      <w:r w:rsidRPr="001B33DF">
        <w:rPr>
          <w:bCs/>
          <w:sz w:val="26"/>
          <w:szCs w:val="26"/>
        </w:rPr>
        <w:tab/>
        <w:t xml:space="preserve">на ежегодные членские взносы в некоммерческую организацию «Ассоциация муниципальных образований Иркутской области» в сумме </w:t>
      </w:r>
      <w:r>
        <w:rPr>
          <w:bCs/>
          <w:sz w:val="26"/>
          <w:szCs w:val="26"/>
        </w:rPr>
        <w:t>135,4</w:t>
      </w:r>
      <w:r w:rsidRPr="001B33DF">
        <w:rPr>
          <w:bCs/>
          <w:sz w:val="26"/>
          <w:szCs w:val="26"/>
        </w:rPr>
        <w:t xml:space="preserve"> тыс. руб. ежегодно;</w:t>
      </w:r>
    </w:p>
    <w:p w:rsidR="006B67D8" w:rsidRPr="001B33DF" w:rsidRDefault="006B67D8" w:rsidP="006B67D8">
      <w:pPr>
        <w:jc w:val="both"/>
        <w:rPr>
          <w:bCs/>
          <w:sz w:val="26"/>
          <w:szCs w:val="26"/>
        </w:rPr>
      </w:pPr>
      <w:r w:rsidRPr="001B33DF">
        <w:rPr>
          <w:bCs/>
          <w:sz w:val="26"/>
          <w:szCs w:val="26"/>
        </w:rPr>
        <w:tab/>
        <w:t xml:space="preserve">на обеспечение функций Администрации ЧРМО в сумме </w:t>
      </w:r>
      <w:r>
        <w:rPr>
          <w:bCs/>
          <w:sz w:val="26"/>
          <w:szCs w:val="26"/>
        </w:rPr>
        <w:t>27 099,9</w:t>
      </w:r>
      <w:r w:rsidRPr="001B33DF">
        <w:rPr>
          <w:bCs/>
          <w:sz w:val="26"/>
          <w:szCs w:val="26"/>
        </w:rPr>
        <w:t xml:space="preserve"> тыс. руб. на 201</w:t>
      </w:r>
      <w:r>
        <w:rPr>
          <w:bCs/>
          <w:sz w:val="26"/>
          <w:szCs w:val="26"/>
        </w:rPr>
        <w:t>9</w:t>
      </w:r>
      <w:r w:rsidRPr="001B33DF">
        <w:rPr>
          <w:bCs/>
          <w:sz w:val="26"/>
          <w:szCs w:val="26"/>
        </w:rPr>
        <w:t xml:space="preserve"> год, в сумме </w:t>
      </w:r>
      <w:r>
        <w:rPr>
          <w:bCs/>
          <w:sz w:val="26"/>
          <w:szCs w:val="26"/>
        </w:rPr>
        <w:t>20 394,2</w:t>
      </w:r>
      <w:r w:rsidRPr="001B33DF">
        <w:rPr>
          <w:bCs/>
          <w:sz w:val="26"/>
          <w:szCs w:val="26"/>
        </w:rPr>
        <w:t xml:space="preserve"> тыс. руб. на 20</w:t>
      </w:r>
      <w:r>
        <w:rPr>
          <w:bCs/>
          <w:sz w:val="26"/>
          <w:szCs w:val="26"/>
        </w:rPr>
        <w:t>20</w:t>
      </w:r>
      <w:r w:rsidRPr="001B33DF">
        <w:rPr>
          <w:bCs/>
          <w:sz w:val="26"/>
          <w:szCs w:val="26"/>
        </w:rPr>
        <w:t xml:space="preserve"> год, в сумме </w:t>
      </w:r>
      <w:r>
        <w:rPr>
          <w:bCs/>
          <w:sz w:val="26"/>
          <w:szCs w:val="26"/>
        </w:rPr>
        <w:t>18 857,2</w:t>
      </w:r>
      <w:r w:rsidRPr="001B33DF">
        <w:rPr>
          <w:bCs/>
          <w:sz w:val="26"/>
          <w:szCs w:val="26"/>
        </w:rPr>
        <w:t xml:space="preserve"> тыс. руб. на 202</w:t>
      </w:r>
      <w:r>
        <w:rPr>
          <w:bCs/>
          <w:sz w:val="26"/>
          <w:szCs w:val="26"/>
        </w:rPr>
        <w:t>1</w:t>
      </w:r>
      <w:r w:rsidRPr="001B33DF">
        <w:rPr>
          <w:bCs/>
          <w:sz w:val="26"/>
          <w:szCs w:val="26"/>
        </w:rPr>
        <w:t xml:space="preserve"> год;</w:t>
      </w:r>
    </w:p>
    <w:p w:rsidR="006B67D8" w:rsidRPr="001B33DF" w:rsidRDefault="006B67D8" w:rsidP="006B67D8">
      <w:pPr>
        <w:jc w:val="both"/>
        <w:rPr>
          <w:bCs/>
          <w:sz w:val="26"/>
          <w:szCs w:val="26"/>
        </w:rPr>
      </w:pPr>
      <w:r w:rsidRPr="001B33DF">
        <w:rPr>
          <w:bCs/>
          <w:sz w:val="26"/>
          <w:szCs w:val="26"/>
        </w:rPr>
        <w:tab/>
        <w:t>на обеспечение деятельности мэра муниципального района на 201</w:t>
      </w:r>
      <w:r>
        <w:rPr>
          <w:bCs/>
          <w:sz w:val="26"/>
          <w:szCs w:val="26"/>
        </w:rPr>
        <w:t>9</w:t>
      </w:r>
      <w:r w:rsidRPr="001B33DF">
        <w:rPr>
          <w:bCs/>
          <w:sz w:val="26"/>
          <w:szCs w:val="26"/>
        </w:rPr>
        <w:t xml:space="preserve"> год в сумме </w:t>
      </w:r>
      <w:r>
        <w:rPr>
          <w:bCs/>
          <w:sz w:val="26"/>
          <w:szCs w:val="26"/>
        </w:rPr>
        <w:t>1 737,0</w:t>
      </w:r>
      <w:r w:rsidRPr="001B33DF">
        <w:rPr>
          <w:bCs/>
          <w:sz w:val="26"/>
          <w:szCs w:val="26"/>
        </w:rPr>
        <w:t xml:space="preserve"> тыс. руб., на 20</w:t>
      </w:r>
      <w:r>
        <w:rPr>
          <w:bCs/>
          <w:sz w:val="26"/>
          <w:szCs w:val="26"/>
        </w:rPr>
        <w:t>20</w:t>
      </w:r>
      <w:r w:rsidRPr="001B33DF">
        <w:rPr>
          <w:bCs/>
          <w:sz w:val="26"/>
          <w:szCs w:val="26"/>
        </w:rPr>
        <w:t xml:space="preserve"> год в сумме </w:t>
      </w:r>
      <w:r>
        <w:rPr>
          <w:bCs/>
          <w:sz w:val="26"/>
          <w:szCs w:val="26"/>
        </w:rPr>
        <w:t>1 469,0</w:t>
      </w:r>
      <w:r w:rsidRPr="001B33DF">
        <w:rPr>
          <w:bCs/>
          <w:sz w:val="26"/>
          <w:szCs w:val="26"/>
        </w:rPr>
        <w:t xml:space="preserve"> тыс. руб., на 202</w:t>
      </w:r>
      <w:r>
        <w:rPr>
          <w:bCs/>
          <w:sz w:val="26"/>
          <w:szCs w:val="26"/>
        </w:rPr>
        <w:t>1</w:t>
      </w:r>
      <w:r w:rsidRPr="001B33DF">
        <w:rPr>
          <w:bCs/>
          <w:sz w:val="26"/>
          <w:szCs w:val="26"/>
        </w:rPr>
        <w:t xml:space="preserve"> год в сумме 1</w:t>
      </w:r>
      <w:r>
        <w:rPr>
          <w:bCs/>
          <w:sz w:val="26"/>
          <w:szCs w:val="26"/>
        </w:rPr>
        <w:t> 370,0</w:t>
      </w:r>
      <w:r w:rsidRPr="001B33DF">
        <w:rPr>
          <w:bCs/>
          <w:sz w:val="26"/>
          <w:szCs w:val="26"/>
        </w:rPr>
        <w:t xml:space="preserve"> тыс. руб.;</w:t>
      </w:r>
    </w:p>
    <w:p w:rsidR="006B67D8" w:rsidRPr="001B33DF" w:rsidRDefault="006B67D8" w:rsidP="006B67D8">
      <w:pPr>
        <w:jc w:val="both"/>
        <w:rPr>
          <w:bCs/>
          <w:sz w:val="26"/>
          <w:szCs w:val="26"/>
        </w:rPr>
      </w:pPr>
      <w:r w:rsidRPr="001B33DF">
        <w:rPr>
          <w:bCs/>
          <w:sz w:val="26"/>
          <w:szCs w:val="26"/>
        </w:rPr>
        <w:tab/>
        <w:t>на осуществление государственных полномочий:</w:t>
      </w:r>
    </w:p>
    <w:p w:rsidR="006B67D8" w:rsidRPr="001B33DF" w:rsidRDefault="006B67D8" w:rsidP="006B67D8">
      <w:pPr>
        <w:jc w:val="both"/>
        <w:rPr>
          <w:bCs/>
          <w:sz w:val="26"/>
          <w:szCs w:val="26"/>
        </w:rPr>
      </w:pPr>
      <w:r w:rsidRPr="001B33DF">
        <w:rPr>
          <w:bCs/>
          <w:sz w:val="26"/>
          <w:szCs w:val="26"/>
        </w:rPr>
        <w:t xml:space="preserve">-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w:t>
      </w:r>
      <w:r>
        <w:rPr>
          <w:bCs/>
          <w:sz w:val="26"/>
          <w:szCs w:val="26"/>
        </w:rPr>
        <w:t>1 268,5</w:t>
      </w:r>
      <w:r w:rsidRPr="001B33DF">
        <w:rPr>
          <w:bCs/>
          <w:sz w:val="26"/>
          <w:szCs w:val="26"/>
        </w:rPr>
        <w:t xml:space="preserve"> тыс. руб. ежегодно;</w:t>
      </w:r>
    </w:p>
    <w:p w:rsidR="006B67D8" w:rsidRPr="001B33DF" w:rsidRDefault="006B67D8" w:rsidP="006B67D8">
      <w:pPr>
        <w:jc w:val="both"/>
        <w:rPr>
          <w:bCs/>
          <w:sz w:val="26"/>
          <w:szCs w:val="26"/>
        </w:rPr>
      </w:pPr>
      <w:r w:rsidRPr="001B33DF">
        <w:rPr>
          <w:bCs/>
          <w:sz w:val="26"/>
          <w:szCs w:val="26"/>
        </w:rPr>
        <w:t>- по хранению, комплектованию, учету и использованию архивных документов, относящихся к государственной собственности Иркутской области в сумме 1</w:t>
      </w:r>
      <w:r>
        <w:rPr>
          <w:bCs/>
          <w:sz w:val="26"/>
          <w:szCs w:val="26"/>
        </w:rPr>
        <w:t> 289,1</w:t>
      </w:r>
      <w:r w:rsidRPr="001B33DF">
        <w:rPr>
          <w:bCs/>
          <w:sz w:val="26"/>
          <w:szCs w:val="26"/>
        </w:rPr>
        <w:t xml:space="preserve"> тыс. руб. </w:t>
      </w:r>
      <w:r>
        <w:rPr>
          <w:bCs/>
          <w:sz w:val="26"/>
          <w:szCs w:val="26"/>
        </w:rPr>
        <w:t>ежегодно</w:t>
      </w:r>
      <w:r w:rsidRPr="001B33DF">
        <w:rPr>
          <w:bCs/>
          <w:sz w:val="26"/>
          <w:szCs w:val="26"/>
        </w:rPr>
        <w:t>;</w:t>
      </w:r>
    </w:p>
    <w:p w:rsidR="006B67D8" w:rsidRPr="001B33DF" w:rsidRDefault="006B67D8" w:rsidP="006B67D8">
      <w:pPr>
        <w:jc w:val="both"/>
        <w:rPr>
          <w:bCs/>
          <w:sz w:val="26"/>
          <w:szCs w:val="26"/>
        </w:rPr>
      </w:pPr>
      <w:r w:rsidRPr="001B33DF">
        <w:rPr>
          <w:bCs/>
          <w:sz w:val="26"/>
          <w:szCs w:val="26"/>
        </w:rPr>
        <w:t xml:space="preserve">- в сфере труда в сумме </w:t>
      </w:r>
      <w:r>
        <w:rPr>
          <w:bCs/>
          <w:sz w:val="26"/>
          <w:szCs w:val="26"/>
        </w:rPr>
        <w:t>629,6</w:t>
      </w:r>
      <w:r w:rsidRPr="001B33DF">
        <w:rPr>
          <w:bCs/>
          <w:sz w:val="26"/>
          <w:szCs w:val="26"/>
        </w:rPr>
        <w:t xml:space="preserve"> тыс. руб. ежегодно;</w:t>
      </w:r>
    </w:p>
    <w:p w:rsidR="006B67D8" w:rsidRPr="001B33DF" w:rsidRDefault="006B67D8" w:rsidP="006B67D8">
      <w:pPr>
        <w:jc w:val="both"/>
        <w:rPr>
          <w:bCs/>
          <w:sz w:val="26"/>
          <w:szCs w:val="26"/>
        </w:rPr>
      </w:pPr>
      <w:r w:rsidRPr="001B33DF">
        <w:rPr>
          <w:bCs/>
          <w:sz w:val="26"/>
          <w:szCs w:val="26"/>
        </w:rPr>
        <w:t>- по определению персонального состава и обеспечению деятельности административных комиссий в сумме 6</w:t>
      </w:r>
      <w:r>
        <w:rPr>
          <w:bCs/>
          <w:sz w:val="26"/>
          <w:szCs w:val="26"/>
        </w:rPr>
        <w:t>29,6</w:t>
      </w:r>
      <w:r w:rsidRPr="001B33DF">
        <w:rPr>
          <w:bCs/>
          <w:sz w:val="26"/>
          <w:szCs w:val="26"/>
        </w:rPr>
        <w:t xml:space="preserve"> тыс. руб. ежегодно;</w:t>
      </w:r>
    </w:p>
    <w:p w:rsidR="006B67D8" w:rsidRPr="001B33DF" w:rsidRDefault="006B67D8" w:rsidP="006B67D8">
      <w:pPr>
        <w:jc w:val="both"/>
        <w:rPr>
          <w:bCs/>
          <w:sz w:val="26"/>
          <w:szCs w:val="26"/>
        </w:rPr>
      </w:pPr>
      <w:r w:rsidRPr="001B33DF">
        <w:rPr>
          <w:bCs/>
          <w:sz w:val="26"/>
          <w:szCs w:val="26"/>
        </w:rPr>
        <w:t>-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 ежегодно;</w:t>
      </w:r>
    </w:p>
    <w:p w:rsidR="006B67D8" w:rsidRDefault="006B67D8" w:rsidP="006B67D8">
      <w:pPr>
        <w:jc w:val="both"/>
        <w:rPr>
          <w:bCs/>
          <w:sz w:val="26"/>
          <w:szCs w:val="26"/>
        </w:rPr>
      </w:pPr>
      <w:r w:rsidRPr="001B33DF">
        <w:rPr>
          <w:bCs/>
          <w:sz w:val="26"/>
          <w:szCs w:val="26"/>
        </w:rPr>
        <w:t xml:space="preserve">- по составлению (изменению) списков кандидатов в присяжные заседатели федеральных судов общей юрисдикции в Российской Федерации в сумме </w:t>
      </w:r>
      <w:r>
        <w:rPr>
          <w:bCs/>
          <w:sz w:val="26"/>
          <w:szCs w:val="26"/>
        </w:rPr>
        <w:t>6,6</w:t>
      </w:r>
      <w:r w:rsidRPr="001B33DF">
        <w:rPr>
          <w:bCs/>
          <w:sz w:val="26"/>
          <w:szCs w:val="26"/>
        </w:rPr>
        <w:t xml:space="preserve"> тыс. руб. на 201</w:t>
      </w:r>
      <w:r>
        <w:rPr>
          <w:bCs/>
          <w:sz w:val="26"/>
          <w:szCs w:val="26"/>
        </w:rPr>
        <w:t>9</w:t>
      </w:r>
      <w:r w:rsidRPr="001B33DF">
        <w:rPr>
          <w:bCs/>
          <w:sz w:val="26"/>
          <w:szCs w:val="26"/>
        </w:rPr>
        <w:t xml:space="preserve"> год, в сумме </w:t>
      </w:r>
      <w:r>
        <w:rPr>
          <w:bCs/>
          <w:sz w:val="26"/>
          <w:szCs w:val="26"/>
        </w:rPr>
        <w:t>6,9</w:t>
      </w:r>
      <w:r w:rsidRPr="001B33DF">
        <w:rPr>
          <w:bCs/>
          <w:sz w:val="26"/>
          <w:szCs w:val="26"/>
        </w:rPr>
        <w:t xml:space="preserve"> тыс. руб. на 20</w:t>
      </w:r>
      <w:r>
        <w:rPr>
          <w:bCs/>
          <w:sz w:val="26"/>
          <w:szCs w:val="26"/>
        </w:rPr>
        <w:t>20</w:t>
      </w:r>
      <w:r w:rsidRPr="001B33DF">
        <w:rPr>
          <w:bCs/>
          <w:sz w:val="26"/>
          <w:szCs w:val="26"/>
        </w:rPr>
        <w:t xml:space="preserve"> год, в сумме </w:t>
      </w:r>
      <w:r>
        <w:rPr>
          <w:bCs/>
          <w:sz w:val="26"/>
          <w:szCs w:val="26"/>
        </w:rPr>
        <w:t>7,2</w:t>
      </w:r>
      <w:r w:rsidRPr="001B33DF">
        <w:rPr>
          <w:bCs/>
          <w:sz w:val="26"/>
          <w:szCs w:val="26"/>
        </w:rPr>
        <w:t xml:space="preserve"> тыс. руб.</w:t>
      </w:r>
      <w:r>
        <w:rPr>
          <w:bCs/>
          <w:sz w:val="26"/>
          <w:szCs w:val="26"/>
        </w:rPr>
        <w:t xml:space="preserve"> на 2021 год;</w:t>
      </w:r>
    </w:p>
    <w:p w:rsidR="006B67D8" w:rsidRPr="001B33DF" w:rsidRDefault="006B67D8" w:rsidP="006B67D8">
      <w:pPr>
        <w:jc w:val="both"/>
        <w:rPr>
          <w:bCs/>
          <w:sz w:val="26"/>
          <w:szCs w:val="26"/>
        </w:rPr>
      </w:pPr>
      <w:r>
        <w:rPr>
          <w:bCs/>
          <w:sz w:val="26"/>
          <w:szCs w:val="26"/>
        </w:rPr>
        <w:t xml:space="preserve">- </w:t>
      </w:r>
      <w:r w:rsidRPr="001B33DF">
        <w:rPr>
          <w:bCs/>
          <w:sz w:val="26"/>
          <w:szCs w:val="26"/>
        </w:rPr>
        <w:t>в области противодействия коррупции</w:t>
      </w:r>
      <w:r>
        <w:rPr>
          <w:bCs/>
          <w:sz w:val="26"/>
          <w:szCs w:val="26"/>
        </w:rPr>
        <w:t xml:space="preserve"> в сумме 36,0 тыс. руб. ежегодно.</w:t>
      </w:r>
    </w:p>
    <w:p w:rsidR="006B67D8" w:rsidRPr="00F76BE1" w:rsidRDefault="006B67D8" w:rsidP="006B67D8">
      <w:pPr>
        <w:jc w:val="both"/>
        <w:rPr>
          <w:bCs/>
          <w:sz w:val="26"/>
          <w:szCs w:val="26"/>
        </w:rPr>
      </w:pPr>
      <w:r w:rsidRPr="00F76BE1">
        <w:rPr>
          <w:bCs/>
          <w:sz w:val="26"/>
          <w:szCs w:val="26"/>
        </w:rPr>
        <w:tab/>
        <w:t xml:space="preserve">2. «Развитие предпринимательства» в сумме 10,0 тыс. руб. ежегодно на проведение </w:t>
      </w:r>
      <w:r>
        <w:rPr>
          <w:bCs/>
          <w:sz w:val="26"/>
          <w:szCs w:val="26"/>
        </w:rPr>
        <w:t>тематических конкурсных мероприятий</w:t>
      </w:r>
      <w:r w:rsidRPr="00F76BE1">
        <w:rPr>
          <w:bCs/>
          <w:sz w:val="26"/>
          <w:szCs w:val="26"/>
        </w:rPr>
        <w:t>.</w:t>
      </w:r>
    </w:p>
    <w:p w:rsidR="006B67D8" w:rsidRPr="00C86468" w:rsidRDefault="006B67D8" w:rsidP="006B67D8">
      <w:pPr>
        <w:jc w:val="both"/>
        <w:rPr>
          <w:bCs/>
          <w:sz w:val="26"/>
          <w:szCs w:val="26"/>
          <w:highlight w:val="yellow"/>
        </w:rPr>
      </w:pPr>
    </w:p>
    <w:p w:rsidR="006B67D8" w:rsidRPr="00937D6F" w:rsidRDefault="006B67D8" w:rsidP="006B67D8">
      <w:pPr>
        <w:jc w:val="center"/>
        <w:rPr>
          <w:b/>
          <w:bCs/>
          <w:sz w:val="26"/>
          <w:szCs w:val="26"/>
        </w:rPr>
      </w:pPr>
      <w:r w:rsidRPr="00937D6F">
        <w:rPr>
          <w:b/>
          <w:bCs/>
          <w:sz w:val="26"/>
          <w:szCs w:val="26"/>
        </w:rPr>
        <w:t>Муниципальная программа "Безопасность жизнедеятельности в Черемховском районном муниципальном образовании"</w:t>
      </w:r>
    </w:p>
    <w:p w:rsidR="006B67D8" w:rsidRPr="00937D6F" w:rsidRDefault="006B67D8" w:rsidP="006B67D8">
      <w:pPr>
        <w:jc w:val="both"/>
        <w:rPr>
          <w:sz w:val="26"/>
          <w:szCs w:val="26"/>
        </w:rPr>
      </w:pPr>
      <w:r w:rsidRPr="00937D6F">
        <w:rPr>
          <w:bCs/>
          <w:sz w:val="26"/>
          <w:szCs w:val="26"/>
        </w:rPr>
        <w:tab/>
      </w:r>
    </w:p>
    <w:p w:rsidR="006B67D8" w:rsidRPr="00937D6F" w:rsidRDefault="006B67D8" w:rsidP="006B67D8">
      <w:pPr>
        <w:ind w:firstLine="709"/>
        <w:jc w:val="both"/>
        <w:rPr>
          <w:sz w:val="26"/>
          <w:szCs w:val="26"/>
        </w:rPr>
      </w:pPr>
      <w:r w:rsidRPr="00937D6F">
        <w:rPr>
          <w:sz w:val="26"/>
          <w:szCs w:val="26"/>
        </w:rPr>
        <w:t xml:space="preserve">Общий объем финансового обеспечения реализации муниципальной программы предусмотрен в сумме </w:t>
      </w:r>
      <w:r>
        <w:rPr>
          <w:sz w:val="26"/>
          <w:szCs w:val="26"/>
        </w:rPr>
        <w:t>4 881,7</w:t>
      </w:r>
      <w:r w:rsidRPr="00937D6F">
        <w:rPr>
          <w:sz w:val="26"/>
          <w:szCs w:val="26"/>
        </w:rPr>
        <w:t xml:space="preserve"> тыс. руб. на 201</w:t>
      </w:r>
      <w:r>
        <w:rPr>
          <w:sz w:val="26"/>
          <w:szCs w:val="26"/>
        </w:rPr>
        <w:t>9</w:t>
      </w:r>
      <w:r w:rsidRPr="00937D6F">
        <w:rPr>
          <w:sz w:val="26"/>
          <w:szCs w:val="26"/>
        </w:rPr>
        <w:t xml:space="preserve"> год</w:t>
      </w:r>
      <w:r>
        <w:rPr>
          <w:sz w:val="26"/>
          <w:szCs w:val="26"/>
        </w:rPr>
        <w:t>,</w:t>
      </w:r>
      <w:r w:rsidRPr="00937D6F">
        <w:rPr>
          <w:sz w:val="26"/>
          <w:szCs w:val="26"/>
        </w:rPr>
        <w:t xml:space="preserve"> в сумме </w:t>
      </w:r>
      <w:r>
        <w:rPr>
          <w:sz w:val="26"/>
          <w:szCs w:val="26"/>
        </w:rPr>
        <w:t>5 748,2</w:t>
      </w:r>
      <w:r w:rsidRPr="00937D6F">
        <w:rPr>
          <w:sz w:val="26"/>
          <w:szCs w:val="26"/>
        </w:rPr>
        <w:t xml:space="preserve"> тыс. руб. на 20</w:t>
      </w:r>
      <w:r>
        <w:rPr>
          <w:sz w:val="26"/>
          <w:szCs w:val="26"/>
        </w:rPr>
        <w:t>20</w:t>
      </w:r>
      <w:r w:rsidRPr="00937D6F">
        <w:rPr>
          <w:sz w:val="26"/>
          <w:szCs w:val="26"/>
        </w:rPr>
        <w:t xml:space="preserve"> год, в сумме </w:t>
      </w:r>
      <w:r>
        <w:rPr>
          <w:sz w:val="26"/>
          <w:szCs w:val="26"/>
        </w:rPr>
        <w:t>3 749,3</w:t>
      </w:r>
      <w:r w:rsidRPr="00937D6F">
        <w:rPr>
          <w:sz w:val="26"/>
          <w:szCs w:val="26"/>
        </w:rPr>
        <w:t xml:space="preserve"> тыс. руб. на 202</w:t>
      </w:r>
      <w:r>
        <w:rPr>
          <w:sz w:val="26"/>
          <w:szCs w:val="26"/>
        </w:rPr>
        <w:t>1</w:t>
      </w:r>
      <w:r w:rsidRPr="00937D6F">
        <w:rPr>
          <w:sz w:val="26"/>
          <w:szCs w:val="26"/>
        </w:rPr>
        <w:t xml:space="preserve"> год.</w:t>
      </w:r>
    </w:p>
    <w:p w:rsidR="006B67D8" w:rsidRPr="00937D6F" w:rsidRDefault="006B67D8" w:rsidP="006B67D8">
      <w:pPr>
        <w:autoSpaceDE w:val="0"/>
        <w:autoSpaceDN w:val="0"/>
        <w:adjustRightInd w:val="0"/>
        <w:ind w:firstLine="720"/>
        <w:jc w:val="both"/>
        <w:rPr>
          <w:sz w:val="26"/>
          <w:szCs w:val="26"/>
        </w:rPr>
      </w:pPr>
      <w:r w:rsidRPr="00937D6F">
        <w:rPr>
          <w:sz w:val="26"/>
          <w:szCs w:val="26"/>
        </w:rPr>
        <w:t>Ресурсное обеспечение реализации мероприятий муниципальной  программы представлено в разрезе подпрограмм в таблице 5.</w:t>
      </w:r>
    </w:p>
    <w:p w:rsidR="006B67D8" w:rsidRPr="00937D6F" w:rsidRDefault="006B67D8" w:rsidP="006B67D8">
      <w:pPr>
        <w:autoSpaceDE w:val="0"/>
        <w:autoSpaceDN w:val="0"/>
        <w:adjustRightInd w:val="0"/>
        <w:ind w:firstLine="720"/>
        <w:jc w:val="both"/>
        <w:rPr>
          <w:sz w:val="26"/>
          <w:szCs w:val="26"/>
        </w:rPr>
      </w:pPr>
    </w:p>
    <w:p w:rsidR="006B67D8" w:rsidRPr="00937D6F" w:rsidRDefault="006B67D8" w:rsidP="006B67D8">
      <w:pPr>
        <w:autoSpaceDE w:val="0"/>
        <w:autoSpaceDN w:val="0"/>
        <w:adjustRightInd w:val="0"/>
        <w:ind w:firstLine="720"/>
        <w:jc w:val="both"/>
        <w:rPr>
          <w:sz w:val="26"/>
          <w:szCs w:val="26"/>
        </w:rPr>
      </w:pPr>
      <w:r w:rsidRPr="00937D6F">
        <w:rPr>
          <w:sz w:val="26"/>
          <w:szCs w:val="26"/>
        </w:rPr>
        <w:t>Таблица 5. Ресурсное обеспечение муниципальной программы «</w:t>
      </w:r>
      <w:r w:rsidRPr="00937D6F">
        <w:rPr>
          <w:bCs/>
          <w:sz w:val="26"/>
          <w:szCs w:val="26"/>
        </w:rPr>
        <w:t>Безопасность жизнедеятельности в Черемховском районном муниципальном образовании</w:t>
      </w:r>
      <w:r w:rsidRPr="00937D6F">
        <w:rPr>
          <w:sz w:val="26"/>
          <w:szCs w:val="26"/>
        </w:rPr>
        <w:t>» на 2018-2023 годы</w:t>
      </w:r>
    </w:p>
    <w:p w:rsidR="006B67D8" w:rsidRPr="00937D6F" w:rsidRDefault="006B67D8" w:rsidP="006B67D8">
      <w:pPr>
        <w:ind w:firstLine="709"/>
        <w:jc w:val="right"/>
        <w:rPr>
          <w:sz w:val="26"/>
          <w:szCs w:val="26"/>
        </w:rPr>
      </w:pPr>
      <w:r w:rsidRPr="00937D6F">
        <w:rPr>
          <w:sz w:val="26"/>
          <w:szCs w:val="26"/>
        </w:rPr>
        <w:t>Тыс. руб.</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6B67D8" w:rsidRPr="00937D6F" w:rsidTr="00FB5CDF">
        <w:trPr>
          <w:trHeight w:val="20"/>
          <w:tblHeader/>
          <w:jc w:val="center"/>
        </w:trPr>
        <w:tc>
          <w:tcPr>
            <w:tcW w:w="5572" w:type="dxa"/>
            <w:vAlign w:val="center"/>
          </w:tcPr>
          <w:p w:rsidR="006B67D8" w:rsidRPr="00937D6F" w:rsidRDefault="006B67D8" w:rsidP="00FB5CDF">
            <w:pPr>
              <w:jc w:val="center"/>
              <w:rPr>
                <w:b/>
              </w:rPr>
            </w:pPr>
            <w:r w:rsidRPr="00937D6F">
              <w:rPr>
                <w:b/>
              </w:rPr>
              <w:t>Наименование</w:t>
            </w:r>
          </w:p>
        </w:tc>
        <w:tc>
          <w:tcPr>
            <w:tcW w:w="1397" w:type="dxa"/>
            <w:vAlign w:val="center"/>
          </w:tcPr>
          <w:p w:rsidR="006B67D8" w:rsidRPr="00937D6F" w:rsidRDefault="006B67D8" w:rsidP="00FB5CDF">
            <w:pPr>
              <w:jc w:val="center"/>
              <w:rPr>
                <w:b/>
              </w:rPr>
            </w:pPr>
            <w:r w:rsidRPr="00937D6F">
              <w:rPr>
                <w:b/>
              </w:rPr>
              <w:t>201</w:t>
            </w:r>
            <w:r>
              <w:rPr>
                <w:b/>
              </w:rPr>
              <w:t>9</w:t>
            </w:r>
            <w:r w:rsidRPr="00937D6F">
              <w:rPr>
                <w:b/>
              </w:rPr>
              <w:t xml:space="preserve"> год</w:t>
            </w:r>
          </w:p>
        </w:tc>
        <w:tc>
          <w:tcPr>
            <w:tcW w:w="1418" w:type="dxa"/>
            <w:vAlign w:val="center"/>
          </w:tcPr>
          <w:p w:rsidR="006B67D8" w:rsidRPr="00937D6F" w:rsidRDefault="006B67D8" w:rsidP="00FB5CDF">
            <w:pPr>
              <w:jc w:val="center"/>
              <w:rPr>
                <w:b/>
              </w:rPr>
            </w:pPr>
            <w:r w:rsidRPr="00937D6F">
              <w:rPr>
                <w:b/>
              </w:rPr>
              <w:t>20</w:t>
            </w:r>
            <w:r>
              <w:rPr>
                <w:b/>
              </w:rPr>
              <w:t>20</w:t>
            </w:r>
            <w:r w:rsidRPr="00937D6F">
              <w:rPr>
                <w:b/>
              </w:rPr>
              <w:t xml:space="preserve"> год</w:t>
            </w:r>
          </w:p>
        </w:tc>
        <w:tc>
          <w:tcPr>
            <w:tcW w:w="1296" w:type="dxa"/>
            <w:vAlign w:val="center"/>
          </w:tcPr>
          <w:p w:rsidR="006B67D8" w:rsidRPr="00937D6F" w:rsidRDefault="006B67D8" w:rsidP="00FB5CDF">
            <w:pPr>
              <w:jc w:val="center"/>
              <w:rPr>
                <w:b/>
              </w:rPr>
            </w:pPr>
            <w:r w:rsidRPr="00937D6F">
              <w:rPr>
                <w:b/>
              </w:rPr>
              <w:t>202</w:t>
            </w:r>
            <w:r>
              <w:rPr>
                <w:b/>
              </w:rPr>
              <w:t>1</w:t>
            </w:r>
            <w:r w:rsidRPr="00937D6F">
              <w:rPr>
                <w:b/>
              </w:rPr>
              <w:t xml:space="preserve"> год</w:t>
            </w:r>
          </w:p>
        </w:tc>
      </w:tr>
      <w:tr w:rsidR="006B67D8" w:rsidRPr="00937D6F" w:rsidTr="00FB5CDF">
        <w:trPr>
          <w:trHeight w:val="20"/>
          <w:tblHeader/>
          <w:jc w:val="center"/>
        </w:trPr>
        <w:tc>
          <w:tcPr>
            <w:tcW w:w="5572" w:type="dxa"/>
            <w:vAlign w:val="center"/>
          </w:tcPr>
          <w:p w:rsidR="006B67D8" w:rsidRPr="00937D6F" w:rsidRDefault="006B67D8" w:rsidP="00FB5CDF">
            <w:pPr>
              <w:jc w:val="center"/>
              <w:rPr>
                <w:b/>
              </w:rPr>
            </w:pPr>
            <w:r w:rsidRPr="00937D6F">
              <w:rPr>
                <w:b/>
              </w:rPr>
              <w:t>1</w:t>
            </w:r>
          </w:p>
        </w:tc>
        <w:tc>
          <w:tcPr>
            <w:tcW w:w="1397" w:type="dxa"/>
            <w:vAlign w:val="center"/>
          </w:tcPr>
          <w:p w:rsidR="006B67D8" w:rsidRPr="00937D6F" w:rsidRDefault="006B67D8" w:rsidP="00FB5CDF">
            <w:pPr>
              <w:jc w:val="center"/>
              <w:rPr>
                <w:b/>
              </w:rPr>
            </w:pPr>
            <w:r w:rsidRPr="00937D6F">
              <w:rPr>
                <w:b/>
              </w:rPr>
              <w:t>2</w:t>
            </w:r>
          </w:p>
        </w:tc>
        <w:tc>
          <w:tcPr>
            <w:tcW w:w="1418" w:type="dxa"/>
            <w:vAlign w:val="center"/>
          </w:tcPr>
          <w:p w:rsidR="006B67D8" w:rsidRPr="00937D6F" w:rsidRDefault="006B67D8" w:rsidP="00FB5CDF">
            <w:pPr>
              <w:jc w:val="center"/>
              <w:rPr>
                <w:b/>
              </w:rPr>
            </w:pPr>
            <w:r w:rsidRPr="00937D6F">
              <w:rPr>
                <w:b/>
              </w:rPr>
              <w:t>3</w:t>
            </w:r>
          </w:p>
        </w:tc>
        <w:tc>
          <w:tcPr>
            <w:tcW w:w="1296" w:type="dxa"/>
            <w:vAlign w:val="center"/>
          </w:tcPr>
          <w:p w:rsidR="006B67D8" w:rsidRPr="00937D6F" w:rsidRDefault="006B67D8" w:rsidP="00FB5CDF">
            <w:pPr>
              <w:jc w:val="center"/>
              <w:rPr>
                <w:b/>
              </w:rPr>
            </w:pPr>
            <w:r w:rsidRPr="00937D6F">
              <w:rPr>
                <w:b/>
              </w:rPr>
              <w:t>4</w:t>
            </w:r>
          </w:p>
        </w:tc>
      </w:tr>
      <w:tr w:rsidR="006B67D8" w:rsidRPr="00C86468" w:rsidTr="00FB5CDF">
        <w:trPr>
          <w:trHeight w:val="20"/>
          <w:jc w:val="center"/>
        </w:trPr>
        <w:tc>
          <w:tcPr>
            <w:tcW w:w="5572" w:type="dxa"/>
            <w:vAlign w:val="center"/>
          </w:tcPr>
          <w:p w:rsidR="006B67D8" w:rsidRPr="00937D6F" w:rsidRDefault="006B67D8" w:rsidP="00FB5CDF">
            <w:pPr>
              <w:rPr>
                <w:b/>
              </w:rPr>
            </w:pPr>
            <w:r w:rsidRPr="00937D6F">
              <w:rPr>
                <w:b/>
              </w:rPr>
              <w:t>Муниципальная программа «</w:t>
            </w:r>
            <w:r w:rsidRPr="00937D6F">
              <w:rPr>
                <w:b/>
                <w:bCs/>
              </w:rPr>
              <w:t>Безопасность жизнедеятельности в Черемховском районном муниципальном образовании</w:t>
            </w:r>
            <w:r w:rsidRPr="00937D6F">
              <w:rPr>
                <w:b/>
              </w:rPr>
              <w:t xml:space="preserve">» на 2018-2023 </w:t>
            </w:r>
            <w:r w:rsidRPr="00937D6F">
              <w:rPr>
                <w:b/>
              </w:rPr>
              <w:lastRenderedPageBreak/>
              <w:t>годы, всего:</w:t>
            </w:r>
          </w:p>
        </w:tc>
        <w:tc>
          <w:tcPr>
            <w:tcW w:w="1397" w:type="dxa"/>
            <w:vAlign w:val="center"/>
          </w:tcPr>
          <w:p w:rsidR="006B67D8" w:rsidRPr="00937D6F" w:rsidRDefault="006B67D8" w:rsidP="00FB5CDF">
            <w:pPr>
              <w:ind w:left="-122" w:hanging="56"/>
              <w:jc w:val="center"/>
              <w:rPr>
                <w:b/>
                <w:color w:val="000000"/>
              </w:rPr>
            </w:pPr>
            <w:r w:rsidRPr="00937D6F">
              <w:rPr>
                <w:b/>
                <w:color w:val="000000"/>
              </w:rPr>
              <w:lastRenderedPageBreak/>
              <w:t>4 881,7</w:t>
            </w:r>
          </w:p>
        </w:tc>
        <w:tc>
          <w:tcPr>
            <w:tcW w:w="1418" w:type="dxa"/>
            <w:vAlign w:val="center"/>
          </w:tcPr>
          <w:p w:rsidR="006B67D8" w:rsidRPr="00937D6F" w:rsidRDefault="006B67D8" w:rsidP="00FB5CDF">
            <w:pPr>
              <w:ind w:left="-122" w:right="-4"/>
              <w:jc w:val="center"/>
              <w:rPr>
                <w:b/>
                <w:color w:val="000000"/>
              </w:rPr>
            </w:pPr>
            <w:r w:rsidRPr="00937D6F">
              <w:rPr>
                <w:b/>
                <w:color w:val="000000"/>
              </w:rPr>
              <w:t>5 748,2</w:t>
            </w:r>
          </w:p>
        </w:tc>
        <w:tc>
          <w:tcPr>
            <w:tcW w:w="1296" w:type="dxa"/>
            <w:vAlign w:val="center"/>
          </w:tcPr>
          <w:p w:rsidR="006B67D8" w:rsidRPr="00937D6F" w:rsidRDefault="006B67D8" w:rsidP="00FB5CDF">
            <w:pPr>
              <w:ind w:left="-122" w:right="-37"/>
              <w:jc w:val="center"/>
              <w:rPr>
                <w:b/>
                <w:color w:val="000000"/>
              </w:rPr>
            </w:pPr>
            <w:r w:rsidRPr="00937D6F">
              <w:rPr>
                <w:b/>
                <w:color w:val="000000"/>
              </w:rPr>
              <w:t>3 749,3</w:t>
            </w:r>
          </w:p>
        </w:tc>
      </w:tr>
      <w:tr w:rsidR="006B67D8" w:rsidRPr="00C86468" w:rsidTr="00FB5CDF">
        <w:trPr>
          <w:trHeight w:val="20"/>
          <w:jc w:val="center"/>
        </w:trPr>
        <w:tc>
          <w:tcPr>
            <w:tcW w:w="5572" w:type="dxa"/>
            <w:vAlign w:val="center"/>
          </w:tcPr>
          <w:p w:rsidR="006B67D8" w:rsidRPr="00937D6F" w:rsidRDefault="006B67D8" w:rsidP="00FB5CDF">
            <w:r w:rsidRPr="00937D6F">
              <w:rPr>
                <w:i/>
              </w:rPr>
              <w:lastRenderedPageBreak/>
              <w:t>в том числе:</w:t>
            </w:r>
          </w:p>
        </w:tc>
        <w:tc>
          <w:tcPr>
            <w:tcW w:w="1397" w:type="dxa"/>
            <w:vAlign w:val="center"/>
          </w:tcPr>
          <w:p w:rsidR="006B67D8" w:rsidRPr="00C86468" w:rsidRDefault="006B67D8" w:rsidP="00FB5CDF">
            <w:pPr>
              <w:ind w:left="-122"/>
              <w:jc w:val="center"/>
              <w:rPr>
                <w:highlight w:val="yellow"/>
              </w:rPr>
            </w:pPr>
          </w:p>
        </w:tc>
        <w:tc>
          <w:tcPr>
            <w:tcW w:w="1418" w:type="dxa"/>
            <w:vAlign w:val="center"/>
          </w:tcPr>
          <w:p w:rsidR="006B67D8" w:rsidRPr="00C86468" w:rsidRDefault="006B67D8" w:rsidP="00FB5CDF">
            <w:pPr>
              <w:ind w:left="-122" w:right="-4"/>
              <w:jc w:val="center"/>
              <w:rPr>
                <w:highlight w:val="yellow"/>
              </w:rPr>
            </w:pPr>
          </w:p>
        </w:tc>
        <w:tc>
          <w:tcPr>
            <w:tcW w:w="1296" w:type="dxa"/>
            <w:vAlign w:val="center"/>
          </w:tcPr>
          <w:p w:rsidR="006B67D8" w:rsidRPr="00C86468" w:rsidRDefault="006B67D8" w:rsidP="00FB5CDF">
            <w:pPr>
              <w:ind w:left="-122" w:right="-37"/>
              <w:jc w:val="center"/>
              <w:rPr>
                <w:highlight w:val="yellow"/>
              </w:rPr>
            </w:pPr>
          </w:p>
        </w:tc>
      </w:tr>
      <w:tr w:rsidR="006B67D8" w:rsidRPr="00937D6F" w:rsidTr="00FB5CDF">
        <w:trPr>
          <w:trHeight w:val="20"/>
          <w:jc w:val="center"/>
        </w:trPr>
        <w:tc>
          <w:tcPr>
            <w:tcW w:w="5572" w:type="dxa"/>
            <w:vAlign w:val="center"/>
          </w:tcPr>
          <w:p w:rsidR="006B67D8" w:rsidRPr="00937D6F" w:rsidRDefault="006B67D8" w:rsidP="00FB5CDF">
            <w:r w:rsidRPr="00937D6F">
              <w:t>Подпрограмма "Повышение безопасности дорожного движения в Черемховском районном муниципальном образовании" на 2018-2023 годы</w:t>
            </w:r>
          </w:p>
        </w:tc>
        <w:tc>
          <w:tcPr>
            <w:tcW w:w="1397" w:type="dxa"/>
            <w:vAlign w:val="center"/>
          </w:tcPr>
          <w:p w:rsidR="006B67D8" w:rsidRPr="00937D6F" w:rsidRDefault="006B67D8" w:rsidP="00FB5CDF">
            <w:pPr>
              <w:ind w:left="-122" w:hanging="70"/>
              <w:jc w:val="center"/>
              <w:rPr>
                <w:color w:val="000000"/>
              </w:rPr>
            </w:pPr>
            <w:r w:rsidRPr="00937D6F">
              <w:rPr>
                <w:color w:val="000000"/>
              </w:rPr>
              <w:t>236,4</w:t>
            </w:r>
          </w:p>
        </w:tc>
        <w:tc>
          <w:tcPr>
            <w:tcW w:w="1418" w:type="dxa"/>
            <w:vAlign w:val="center"/>
          </w:tcPr>
          <w:p w:rsidR="006B67D8" w:rsidRPr="00937D6F" w:rsidRDefault="006B67D8" w:rsidP="00FB5CDF">
            <w:pPr>
              <w:ind w:left="-122" w:right="-4"/>
              <w:jc w:val="center"/>
              <w:rPr>
                <w:color w:val="000000"/>
              </w:rPr>
            </w:pPr>
            <w:r w:rsidRPr="00937D6F">
              <w:rPr>
                <w:color w:val="000000"/>
              </w:rPr>
              <w:t>2 041,9</w:t>
            </w:r>
          </w:p>
        </w:tc>
        <w:tc>
          <w:tcPr>
            <w:tcW w:w="1296" w:type="dxa"/>
            <w:vAlign w:val="center"/>
          </w:tcPr>
          <w:p w:rsidR="006B67D8" w:rsidRPr="00937D6F" w:rsidRDefault="006B67D8" w:rsidP="00FB5CDF">
            <w:pPr>
              <w:ind w:left="-122" w:right="-37"/>
              <w:jc w:val="center"/>
              <w:rPr>
                <w:color w:val="000000"/>
              </w:rPr>
            </w:pPr>
            <w:r w:rsidRPr="00937D6F">
              <w:rPr>
                <w:color w:val="000000"/>
              </w:rPr>
              <w:t>238,7</w:t>
            </w:r>
          </w:p>
        </w:tc>
      </w:tr>
      <w:tr w:rsidR="006B67D8" w:rsidRPr="00C86468" w:rsidTr="00FB5CDF">
        <w:trPr>
          <w:trHeight w:val="20"/>
          <w:jc w:val="center"/>
        </w:trPr>
        <w:tc>
          <w:tcPr>
            <w:tcW w:w="5572" w:type="dxa"/>
            <w:vAlign w:val="center"/>
          </w:tcPr>
          <w:p w:rsidR="006B67D8" w:rsidRPr="00937D6F" w:rsidRDefault="006B67D8" w:rsidP="00FB5CDF">
            <w:r w:rsidRPr="00937D6F">
              <w:t>Подпрограмма "Улучшение условий и охраны труда в Черемховском районном муниципальном образовании" на 2018-2023 годы</w:t>
            </w:r>
          </w:p>
        </w:tc>
        <w:tc>
          <w:tcPr>
            <w:tcW w:w="1397" w:type="dxa"/>
            <w:vAlign w:val="center"/>
          </w:tcPr>
          <w:p w:rsidR="006B67D8" w:rsidRPr="00D63164" w:rsidRDefault="006B67D8" w:rsidP="00FB5CDF">
            <w:pPr>
              <w:ind w:left="-122"/>
              <w:jc w:val="center"/>
              <w:rPr>
                <w:color w:val="000000"/>
              </w:rPr>
            </w:pPr>
            <w:r w:rsidRPr="00D63164">
              <w:rPr>
                <w:color w:val="000000"/>
              </w:rPr>
              <w:t>33,5</w:t>
            </w:r>
          </w:p>
        </w:tc>
        <w:tc>
          <w:tcPr>
            <w:tcW w:w="1418" w:type="dxa"/>
            <w:vAlign w:val="center"/>
          </w:tcPr>
          <w:p w:rsidR="006B67D8" w:rsidRPr="00D63164" w:rsidRDefault="006B67D8" w:rsidP="00FB5CDF">
            <w:pPr>
              <w:ind w:left="-122" w:right="-4"/>
              <w:jc w:val="center"/>
              <w:rPr>
                <w:color w:val="000000"/>
              </w:rPr>
            </w:pPr>
            <w:r w:rsidRPr="00D63164">
              <w:rPr>
                <w:color w:val="000000"/>
              </w:rPr>
              <w:t>33,5</w:t>
            </w:r>
          </w:p>
        </w:tc>
        <w:tc>
          <w:tcPr>
            <w:tcW w:w="1296" w:type="dxa"/>
            <w:vAlign w:val="center"/>
          </w:tcPr>
          <w:p w:rsidR="006B67D8" w:rsidRPr="00D63164" w:rsidRDefault="006B67D8" w:rsidP="00FB5CDF">
            <w:pPr>
              <w:ind w:left="-122" w:right="-37"/>
              <w:jc w:val="center"/>
              <w:rPr>
                <w:color w:val="000000"/>
              </w:rPr>
            </w:pPr>
            <w:r w:rsidRPr="00D63164">
              <w:rPr>
                <w:color w:val="000000"/>
              </w:rPr>
              <w:t>33,5</w:t>
            </w:r>
          </w:p>
        </w:tc>
      </w:tr>
      <w:tr w:rsidR="006B67D8" w:rsidRPr="00C86468" w:rsidTr="00FB5CDF">
        <w:trPr>
          <w:trHeight w:val="20"/>
          <w:jc w:val="center"/>
        </w:trPr>
        <w:tc>
          <w:tcPr>
            <w:tcW w:w="5572" w:type="dxa"/>
            <w:vAlign w:val="center"/>
          </w:tcPr>
          <w:p w:rsidR="006B67D8" w:rsidRPr="00937D6F" w:rsidRDefault="006B67D8" w:rsidP="00FB5CDF">
            <w:r w:rsidRPr="00937D6F">
              <w:t>Подпрограмма "Обеспечение общественной безопасности" на 2018-2023 года</w:t>
            </w:r>
          </w:p>
        </w:tc>
        <w:tc>
          <w:tcPr>
            <w:tcW w:w="1397" w:type="dxa"/>
            <w:vAlign w:val="center"/>
          </w:tcPr>
          <w:p w:rsidR="006B67D8" w:rsidRPr="00D63164" w:rsidRDefault="006B67D8" w:rsidP="00FB5CDF">
            <w:pPr>
              <w:ind w:left="-122"/>
              <w:jc w:val="center"/>
              <w:rPr>
                <w:color w:val="000000"/>
              </w:rPr>
            </w:pPr>
            <w:r w:rsidRPr="00D63164">
              <w:rPr>
                <w:color w:val="000000"/>
              </w:rPr>
              <w:t>4 611,8</w:t>
            </w:r>
          </w:p>
        </w:tc>
        <w:tc>
          <w:tcPr>
            <w:tcW w:w="1418" w:type="dxa"/>
            <w:vAlign w:val="center"/>
          </w:tcPr>
          <w:p w:rsidR="006B67D8" w:rsidRPr="00D63164" w:rsidRDefault="006B67D8" w:rsidP="00FB5CDF">
            <w:pPr>
              <w:ind w:left="-122" w:right="-4"/>
              <w:jc w:val="center"/>
              <w:rPr>
                <w:color w:val="000000"/>
              </w:rPr>
            </w:pPr>
            <w:r w:rsidRPr="00D63164">
              <w:rPr>
                <w:color w:val="000000"/>
              </w:rPr>
              <w:t>3 672,8</w:t>
            </w:r>
          </w:p>
        </w:tc>
        <w:tc>
          <w:tcPr>
            <w:tcW w:w="1296" w:type="dxa"/>
            <w:vAlign w:val="center"/>
          </w:tcPr>
          <w:p w:rsidR="006B67D8" w:rsidRPr="00D63164" w:rsidRDefault="006B67D8" w:rsidP="00FB5CDF">
            <w:pPr>
              <w:ind w:left="-122" w:right="-37"/>
              <w:jc w:val="center"/>
              <w:rPr>
                <w:color w:val="000000"/>
              </w:rPr>
            </w:pPr>
            <w:r w:rsidRPr="00D63164">
              <w:rPr>
                <w:color w:val="000000"/>
              </w:rPr>
              <w:t>3 477,1</w:t>
            </w:r>
          </w:p>
        </w:tc>
      </w:tr>
    </w:tbl>
    <w:p w:rsidR="006B67D8" w:rsidRPr="00C86468" w:rsidRDefault="006B67D8" w:rsidP="006B67D8">
      <w:pPr>
        <w:ind w:firstLine="709"/>
        <w:jc w:val="both"/>
        <w:rPr>
          <w:sz w:val="26"/>
          <w:szCs w:val="26"/>
          <w:highlight w:val="yellow"/>
        </w:rPr>
      </w:pPr>
    </w:p>
    <w:p w:rsidR="006B67D8" w:rsidRPr="00D63164" w:rsidRDefault="006B67D8" w:rsidP="006B67D8">
      <w:pPr>
        <w:ind w:firstLine="709"/>
        <w:jc w:val="both"/>
        <w:rPr>
          <w:sz w:val="26"/>
          <w:szCs w:val="26"/>
        </w:rPr>
      </w:pPr>
      <w:r w:rsidRPr="00D63164">
        <w:rPr>
          <w:sz w:val="26"/>
          <w:szCs w:val="26"/>
        </w:rPr>
        <w:t>Подпрограмма "Повышение безопасности дорожного движения в Черемховском районном муниципальном образовании" предусматривает реализацию следующих направлений расходов:</w:t>
      </w:r>
    </w:p>
    <w:p w:rsidR="006B67D8" w:rsidRPr="00D63164" w:rsidRDefault="006B67D8" w:rsidP="006B67D8">
      <w:pPr>
        <w:ind w:firstLine="709"/>
        <w:jc w:val="both"/>
        <w:rPr>
          <w:sz w:val="26"/>
          <w:szCs w:val="26"/>
        </w:rPr>
      </w:pPr>
      <w:r w:rsidRPr="00D63164">
        <w:rPr>
          <w:sz w:val="26"/>
          <w:szCs w:val="26"/>
        </w:rPr>
        <w:t>приобретение методической литературы и проведение районных мероприятий по предупреждению детского дорожно-транспортного травматизма в сумме 37,4 тыс. руб. ежегодно;</w:t>
      </w:r>
    </w:p>
    <w:p w:rsidR="006B67D8" w:rsidRDefault="006B67D8" w:rsidP="006B67D8">
      <w:pPr>
        <w:ind w:firstLine="709"/>
        <w:jc w:val="both"/>
        <w:rPr>
          <w:sz w:val="26"/>
          <w:szCs w:val="26"/>
        </w:rPr>
      </w:pPr>
      <w:r w:rsidRPr="00D63164">
        <w:rPr>
          <w:sz w:val="26"/>
          <w:szCs w:val="26"/>
        </w:rPr>
        <w:t xml:space="preserve">содержание автомобильных дорог, находящихся в собственности района, за счет средств дорожного фонда в сумме </w:t>
      </w:r>
      <w:r>
        <w:rPr>
          <w:sz w:val="26"/>
          <w:szCs w:val="26"/>
        </w:rPr>
        <w:t>199,0</w:t>
      </w:r>
      <w:r w:rsidRPr="00D63164">
        <w:rPr>
          <w:sz w:val="26"/>
          <w:szCs w:val="26"/>
        </w:rPr>
        <w:t xml:space="preserve"> тыс. руб. на 201</w:t>
      </w:r>
      <w:r>
        <w:rPr>
          <w:sz w:val="26"/>
          <w:szCs w:val="26"/>
        </w:rPr>
        <w:t>9</w:t>
      </w:r>
      <w:r w:rsidRPr="00D63164">
        <w:rPr>
          <w:sz w:val="26"/>
          <w:szCs w:val="26"/>
        </w:rPr>
        <w:t xml:space="preserve"> год, в сумме </w:t>
      </w:r>
      <w:r>
        <w:rPr>
          <w:sz w:val="26"/>
          <w:szCs w:val="26"/>
        </w:rPr>
        <w:t>201,3</w:t>
      </w:r>
      <w:r w:rsidRPr="00D63164">
        <w:rPr>
          <w:sz w:val="26"/>
          <w:szCs w:val="26"/>
        </w:rPr>
        <w:t xml:space="preserve"> тыс. руб. на 20</w:t>
      </w:r>
      <w:r>
        <w:rPr>
          <w:sz w:val="26"/>
          <w:szCs w:val="26"/>
        </w:rPr>
        <w:t>20</w:t>
      </w:r>
      <w:r w:rsidRPr="00D63164">
        <w:rPr>
          <w:sz w:val="26"/>
          <w:szCs w:val="26"/>
        </w:rPr>
        <w:t xml:space="preserve"> год, в сумме 201,3 тыс. руб. на 202</w:t>
      </w:r>
      <w:r>
        <w:rPr>
          <w:sz w:val="26"/>
          <w:szCs w:val="26"/>
        </w:rPr>
        <w:t>1 год;</w:t>
      </w:r>
    </w:p>
    <w:p w:rsidR="006B67D8" w:rsidRPr="00D63164" w:rsidRDefault="006B67D8" w:rsidP="006B67D8">
      <w:pPr>
        <w:ind w:firstLine="709"/>
        <w:jc w:val="both"/>
        <w:rPr>
          <w:sz w:val="26"/>
          <w:szCs w:val="26"/>
        </w:rPr>
      </w:pPr>
      <w:r>
        <w:rPr>
          <w:sz w:val="26"/>
          <w:szCs w:val="26"/>
        </w:rPr>
        <w:t>строительство виадука на станции Половина в п. Михайловка на сумму 1 803,2 тыс. руб. в 2020 году.</w:t>
      </w:r>
    </w:p>
    <w:p w:rsidR="006B67D8" w:rsidRPr="00D63164" w:rsidRDefault="006B67D8" w:rsidP="006B67D8">
      <w:pPr>
        <w:ind w:firstLine="709"/>
        <w:jc w:val="both"/>
        <w:rPr>
          <w:sz w:val="26"/>
          <w:szCs w:val="26"/>
        </w:rPr>
      </w:pPr>
      <w:r w:rsidRPr="00D63164">
        <w:rPr>
          <w:sz w:val="26"/>
          <w:szCs w:val="26"/>
        </w:rPr>
        <w:t xml:space="preserve">Подпрограмма «Улучшение условий и охраны труда в Черемховском районном муниципальном образовании» содержит мероприятия на проведение конкурсных мероприятий в области охраны труда на сумму </w:t>
      </w:r>
      <w:r>
        <w:rPr>
          <w:sz w:val="26"/>
          <w:szCs w:val="26"/>
        </w:rPr>
        <w:t>30,5</w:t>
      </w:r>
      <w:r w:rsidRPr="00D63164">
        <w:rPr>
          <w:sz w:val="26"/>
          <w:szCs w:val="26"/>
        </w:rPr>
        <w:t xml:space="preserve"> тыс. руб. ежегодно, а также приобретение средств индивидуальной защиты в сумме 3,0 тыс. руб. ежегодно.</w:t>
      </w:r>
    </w:p>
    <w:p w:rsidR="006B67D8" w:rsidRPr="00D63164" w:rsidRDefault="006B67D8" w:rsidP="006B67D8">
      <w:pPr>
        <w:ind w:firstLine="709"/>
        <w:jc w:val="both"/>
        <w:rPr>
          <w:sz w:val="26"/>
          <w:szCs w:val="26"/>
        </w:rPr>
      </w:pPr>
      <w:r w:rsidRPr="00D63164">
        <w:rPr>
          <w:sz w:val="26"/>
          <w:szCs w:val="26"/>
        </w:rPr>
        <w:t>Подпрограмма «Обеспечение общественной безопасности» включает мероприятия по профилактике правонарушений и повышению уровня безопасности граждан на территории Черемховского района, а также обеспечение деятельности Единой дежурно-диспетчерской службы.</w:t>
      </w:r>
    </w:p>
    <w:p w:rsidR="006B67D8" w:rsidRPr="006D53C4" w:rsidRDefault="006B67D8" w:rsidP="006B67D8">
      <w:pPr>
        <w:ind w:firstLine="709"/>
        <w:jc w:val="both"/>
        <w:rPr>
          <w:sz w:val="26"/>
          <w:szCs w:val="26"/>
        </w:rPr>
      </w:pPr>
      <w:r w:rsidRPr="006D53C4">
        <w:rPr>
          <w:sz w:val="26"/>
          <w:szCs w:val="26"/>
        </w:rPr>
        <w:t>Распространение агитационных материалов, посвященных профилактике правонарушений, противодействию терроризму и экст</w:t>
      </w:r>
      <w:r>
        <w:rPr>
          <w:sz w:val="26"/>
          <w:szCs w:val="26"/>
        </w:rPr>
        <w:t>ремизму запланировано на сумму 4</w:t>
      </w:r>
      <w:r w:rsidRPr="006D53C4">
        <w:rPr>
          <w:sz w:val="26"/>
          <w:szCs w:val="26"/>
        </w:rPr>
        <w:t>0,0 тыс. руб. ежегодно.</w:t>
      </w:r>
    </w:p>
    <w:p w:rsidR="006B67D8" w:rsidRDefault="006B67D8" w:rsidP="006B67D8">
      <w:pPr>
        <w:ind w:firstLine="709"/>
        <w:jc w:val="both"/>
        <w:rPr>
          <w:sz w:val="26"/>
          <w:szCs w:val="26"/>
        </w:rPr>
      </w:pPr>
      <w:r w:rsidRPr="006D53C4">
        <w:rPr>
          <w:sz w:val="26"/>
          <w:szCs w:val="26"/>
        </w:rPr>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 предусмотрено в сумме 5,0 тыс. руб. ежегодно.</w:t>
      </w:r>
    </w:p>
    <w:p w:rsidR="006B67D8" w:rsidRDefault="006B67D8" w:rsidP="006B67D8">
      <w:pPr>
        <w:ind w:firstLine="709"/>
        <w:jc w:val="both"/>
        <w:rPr>
          <w:sz w:val="26"/>
          <w:szCs w:val="26"/>
        </w:rPr>
      </w:pPr>
      <w:r w:rsidRPr="006D53C4">
        <w:rPr>
          <w:sz w:val="26"/>
          <w:szCs w:val="26"/>
        </w:rPr>
        <w:t>Проведение конкурсных мероприятий, направленных на профилактику правонарушений и повышение уровня безопасности граждан</w:t>
      </w:r>
      <w:r>
        <w:rPr>
          <w:sz w:val="26"/>
          <w:szCs w:val="26"/>
        </w:rPr>
        <w:t xml:space="preserve"> в сумме 10,0 тыс. руб. ежегодно.</w:t>
      </w:r>
    </w:p>
    <w:p w:rsidR="006B67D8" w:rsidRPr="006D53C4" w:rsidRDefault="006B67D8" w:rsidP="006B67D8">
      <w:pPr>
        <w:ind w:firstLine="709"/>
        <w:jc w:val="both"/>
        <w:rPr>
          <w:sz w:val="26"/>
          <w:szCs w:val="26"/>
        </w:rPr>
      </w:pPr>
      <w:r>
        <w:rPr>
          <w:sz w:val="26"/>
          <w:szCs w:val="26"/>
        </w:rPr>
        <w:t>Проведение межведомственной профилактической</w:t>
      </w:r>
      <w:r w:rsidRPr="006D53C4">
        <w:rPr>
          <w:sz w:val="26"/>
          <w:szCs w:val="26"/>
        </w:rPr>
        <w:t xml:space="preserve"> компле</w:t>
      </w:r>
      <w:r>
        <w:rPr>
          <w:sz w:val="26"/>
          <w:szCs w:val="26"/>
        </w:rPr>
        <w:t>ксной акции, направленной</w:t>
      </w:r>
      <w:r w:rsidRPr="006D53C4">
        <w:rPr>
          <w:sz w:val="26"/>
          <w:szCs w:val="26"/>
        </w:rPr>
        <w:t xml:space="preserve"> на профилактику безнадзорности и правонарушений несовершеннолетних "Акцент на главном"</w:t>
      </w:r>
      <w:r>
        <w:rPr>
          <w:sz w:val="26"/>
          <w:szCs w:val="26"/>
        </w:rPr>
        <w:t xml:space="preserve"> в сумме 15,0 тыс. руб. ежегодно.</w:t>
      </w:r>
    </w:p>
    <w:p w:rsidR="006B67D8" w:rsidRPr="00D63164" w:rsidRDefault="006B67D8" w:rsidP="006B67D8">
      <w:pPr>
        <w:ind w:firstLine="709"/>
        <w:jc w:val="both"/>
        <w:rPr>
          <w:sz w:val="26"/>
          <w:szCs w:val="26"/>
        </w:rPr>
      </w:pPr>
      <w:r w:rsidRPr="00D63164">
        <w:rPr>
          <w:sz w:val="26"/>
          <w:szCs w:val="26"/>
        </w:rPr>
        <w:t xml:space="preserve">Функционирование Единой дежурно-диспетчерской службы определено в сумме </w:t>
      </w:r>
      <w:r>
        <w:rPr>
          <w:sz w:val="26"/>
          <w:szCs w:val="26"/>
        </w:rPr>
        <w:t>4 541,8</w:t>
      </w:r>
      <w:r w:rsidRPr="00D63164">
        <w:rPr>
          <w:sz w:val="26"/>
          <w:szCs w:val="26"/>
        </w:rPr>
        <w:t xml:space="preserve"> тыс. руб. на 201</w:t>
      </w:r>
      <w:r>
        <w:rPr>
          <w:sz w:val="26"/>
          <w:szCs w:val="26"/>
        </w:rPr>
        <w:t>9</w:t>
      </w:r>
      <w:r w:rsidRPr="00D63164">
        <w:rPr>
          <w:sz w:val="26"/>
          <w:szCs w:val="26"/>
        </w:rPr>
        <w:t xml:space="preserve"> год, в сумме </w:t>
      </w:r>
      <w:r>
        <w:rPr>
          <w:sz w:val="26"/>
          <w:szCs w:val="26"/>
        </w:rPr>
        <w:t>3 602,8</w:t>
      </w:r>
      <w:r w:rsidRPr="00D63164">
        <w:rPr>
          <w:sz w:val="26"/>
          <w:szCs w:val="26"/>
        </w:rPr>
        <w:t xml:space="preserve"> тыс. руб. на 20</w:t>
      </w:r>
      <w:r>
        <w:rPr>
          <w:sz w:val="26"/>
          <w:szCs w:val="26"/>
        </w:rPr>
        <w:t>20</w:t>
      </w:r>
      <w:r w:rsidRPr="00D63164">
        <w:rPr>
          <w:sz w:val="26"/>
          <w:szCs w:val="26"/>
        </w:rPr>
        <w:t xml:space="preserve"> год, в сумме </w:t>
      </w:r>
      <w:r>
        <w:rPr>
          <w:sz w:val="26"/>
          <w:szCs w:val="26"/>
        </w:rPr>
        <w:t>3 407,1</w:t>
      </w:r>
      <w:r w:rsidRPr="00D63164">
        <w:rPr>
          <w:sz w:val="26"/>
          <w:szCs w:val="26"/>
        </w:rPr>
        <w:t xml:space="preserve"> тыс. руб. на 202</w:t>
      </w:r>
      <w:r>
        <w:rPr>
          <w:sz w:val="26"/>
          <w:szCs w:val="26"/>
        </w:rPr>
        <w:t>1</w:t>
      </w:r>
      <w:r w:rsidRPr="00D63164">
        <w:rPr>
          <w:sz w:val="26"/>
          <w:szCs w:val="26"/>
        </w:rPr>
        <w:t xml:space="preserve"> год.</w:t>
      </w:r>
    </w:p>
    <w:p w:rsidR="006B67D8" w:rsidRPr="006D53C4" w:rsidRDefault="006B67D8" w:rsidP="006B67D8">
      <w:pPr>
        <w:ind w:firstLine="709"/>
        <w:jc w:val="center"/>
        <w:rPr>
          <w:b/>
          <w:bCs/>
          <w:color w:val="000000"/>
          <w:sz w:val="26"/>
          <w:szCs w:val="26"/>
        </w:rPr>
      </w:pPr>
      <w:r w:rsidRPr="006D53C4">
        <w:rPr>
          <w:b/>
          <w:bCs/>
          <w:color w:val="000000"/>
          <w:sz w:val="26"/>
          <w:szCs w:val="26"/>
        </w:rPr>
        <w:t>Муниципальная программа</w:t>
      </w:r>
    </w:p>
    <w:p w:rsidR="006B67D8" w:rsidRPr="006D53C4" w:rsidRDefault="006B67D8" w:rsidP="006B67D8">
      <w:pPr>
        <w:ind w:firstLine="709"/>
        <w:jc w:val="center"/>
        <w:rPr>
          <w:sz w:val="26"/>
          <w:szCs w:val="26"/>
        </w:rPr>
      </w:pPr>
      <w:r w:rsidRPr="006D53C4">
        <w:rPr>
          <w:b/>
          <w:bCs/>
          <w:color w:val="000000"/>
          <w:sz w:val="26"/>
          <w:szCs w:val="26"/>
        </w:rPr>
        <w:t xml:space="preserve">"Молодежная политика и спорт в Черемховском районном муниципальном образовании" </w:t>
      </w:r>
      <w:r w:rsidRPr="006D53C4">
        <w:rPr>
          <w:b/>
          <w:sz w:val="26"/>
          <w:szCs w:val="26"/>
        </w:rPr>
        <w:t xml:space="preserve"> </w:t>
      </w:r>
      <w:r w:rsidRPr="006D53C4">
        <w:rPr>
          <w:b/>
          <w:sz w:val="26"/>
          <w:szCs w:val="26"/>
        </w:rPr>
        <w:br/>
      </w:r>
    </w:p>
    <w:p w:rsidR="006B67D8" w:rsidRPr="0061572E" w:rsidRDefault="006B67D8" w:rsidP="006B67D8">
      <w:pPr>
        <w:ind w:firstLine="709"/>
        <w:jc w:val="both"/>
        <w:rPr>
          <w:sz w:val="26"/>
          <w:szCs w:val="26"/>
        </w:rPr>
      </w:pPr>
      <w:r w:rsidRPr="0061572E">
        <w:rPr>
          <w:sz w:val="26"/>
          <w:szCs w:val="26"/>
        </w:rPr>
        <w:lastRenderedPageBreak/>
        <w:t>Общий объем финансового обеспечения реализации муниципальной программы предусмотрен в сумме 1 166,0 тыс. руб. на 2019 год, в сумме 1 166,0 тыс. руб. на 2020 год, в сумме 629,0 тыс. руб. на 2021 год.</w:t>
      </w:r>
    </w:p>
    <w:p w:rsidR="006B67D8" w:rsidRPr="0061572E" w:rsidRDefault="006B67D8" w:rsidP="006B67D8">
      <w:pPr>
        <w:ind w:firstLine="709"/>
        <w:jc w:val="both"/>
        <w:rPr>
          <w:sz w:val="26"/>
          <w:szCs w:val="26"/>
        </w:rPr>
      </w:pPr>
      <w:r w:rsidRPr="0061572E">
        <w:rPr>
          <w:sz w:val="26"/>
          <w:szCs w:val="26"/>
        </w:rPr>
        <w:t>Программу составляет 4 подпрограммы:</w:t>
      </w:r>
    </w:p>
    <w:p w:rsidR="006B67D8" w:rsidRPr="0061572E" w:rsidRDefault="006B67D8" w:rsidP="006B67D8">
      <w:pPr>
        <w:ind w:firstLine="709"/>
        <w:jc w:val="both"/>
        <w:rPr>
          <w:sz w:val="26"/>
          <w:szCs w:val="26"/>
        </w:rPr>
      </w:pPr>
      <w:r w:rsidRPr="0061572E">
        <w:rPr>
          <w:sz w:val="26"/>
          <w:szCs w:val="26"/>
        </w:rPr>
        <w:t xml:space="preserve"> 1. «Молодежная политика в Черемховском районном муниципальном образовании» запланирована на сумму 166,0 тыс. руб. ежегодно. При этом, организация районных мероприятий определена в объеме 106,0 тыс. руб. ежегодно, участие молодежи района в областных, межрегиональных, всероссийских, международных мероприятиях на сумму 40,0 тыс. руб. ежегодно, в объеме 20,0 тыс. руб. запланированы расходы на организационное, техническое, методическое и информационное обеспечение мероприятий в сфере молодежной политики.</w:t>
      </w:r>
    </w:p>
    <w:p w:rsidR="006B67D8" w:rsidRPr="0061572E" w:rsidRDefault="006B67D8" w:rsidP="006B67D8">
      <w:pPr>
        <w:ind w:firstLine="709"/>
        <w:jc w:val="both"/>
        <w:rPr>
          <w:sz w:val="26"/>
          <w:szCs w:val="26"/>
        </w:rPr>
      </w:pPr>
      <w:r w:rsidRPr="0061572E">
        <w:rPr>
          <w:sz w:val="26"/>
          <w:szCs w:val="26"/>
        </w:rPr>
        <w:t>2. «Развитие физической культуры и спорта в Черемховском районном муниципальном образовании» содержит расходы на проведение спортивных соревнований и физкультурно-массовых мероприятий, а также на развитие спортивной инфраструктуры и материально-технической базы в сумме 379,0 тыс. руб. на 201</w:t>
      </w:r>
      <w:r>
        <w:rPr>
          <w:sz w:val="26"/>
          <w:szCs w:val="26"/>
        </w:rPr>
        <w:t>9</w:t>
      </w:r>
      <w:r w:rsidRPr="0061572E">
        <w:rPr>
          <w:sz w:val="26"/>
          <w:szCs w:val="26"/>
        </w:rPr>
        <w:t>-202</w:t>
      </w:r>
      <w:r>
        <w:rPr>
          <w:sz w:val="26"/>
          <w:szCs w:val="26"/>
        </w:rPr>
        <w:t>1</w:t>
      </w:r>
      <w:r w:rsidRPr="0061572E">
        <w:rPr>
          <w:sz w:val="26"/>
          <w:szCs w:val="26"/>
        </w:rPr>
        <w:t xml:space="preserve"> годы ежегодно.</w:t>
      </w:r>
    </w:p>
    <w:p w:rsidR="006B67D8" w:rsidRPr="0061572E" w:rsidRDefault="006B67D8" w:rsidP="006B67D8">
      <w:pPr>
        <w:ind w:firstLine="709"/>
        <w:jc w:val="both"/>
        <w:rPr>
          <w:sz w:val="26"/>
          <w:szCs w:val="26"/>
        </w:rPr>
      </w:pPr>
      <w:r w:rsidRPr="0061572E">
        <w:rPr>
          <w:sz w:val="26"/>
          <w:szCs w:val="26"/>
        </w:rPr>
        <w:t>Проведение районных, а также  участие в областных и всероссийских спортивных соревнованиях и физкультурно-массовых мероприятиях предусмотрено в сумме 25</w:t>
      </w:r>
      <w:r>
        <w:rPr>
          <w:sz w:val="26"/>
          <w:szCs w:val="26"/>
        </w:rPr>
        <w:t>9</w:t>
      </w:r>
      <w:r w:rsidRPr="0061572E">
        <w:rPr>
          <w:sz w:val="26"/>
          <w:szCs w:val="26"/>
        </w:rPr>
        <w:t>,0 тыс. руб. на 2019 год, в сумме 26</w:t>
      </w:r>
      <w:r>
        <w:rPr>
          <w:sz w:val="26"/>
          <w:szCs w:val="26"/>
        </w:rPr>
        <w:t>9</w:t>
      </w:r>
      <w:r w:rsidRPr="0061572E">
        <w:rPr>
          <w:sz w:val="26"/>
          <w:szCs w:val="26"/>
        </w:rPr>
        <w:t>,0 тыс. руб. на 2020-2021 годы ежегодно.</w:t>
      </w:r>
    </w:p>
    <w:p w:rsidR="006B67D8" w:rsidRPr="0061572E" w:rsidRDefault="006B67D8" w:rsidP="006B67D8">
      <w:pPr>
        <w:ind w:firstLine="709"/>
        <w:jc w:val="both"/>
        <w:rPr>
          <w:sz w:val="26"/>
          <w:szCs w:val="26"/>
        </w:rPr>
      </w:pPr>
      <w:r w:rsidRPr="0061572E">
        <w:rPr>
          <w:sz w:val="26"/>
          <w:szCs w:val="26"/>
        </w:rPr>
        <w:t>Организация и проведение испытаний Всероссийского физкультурно – спортивного комплекса «Готов к труду и обороне» (ГТО) среди населения запланировано в сумме 15,0 тыс. руб. на 2019 год, в сумме 20,0 тыс. руб. на 2020-2021 годы ежегодно.</w:t>
      </w:r>
    </w:p>
    <w:p w:rsidR="006B67D8" w:rsidRPr="0061572E" w:rsidRDefault="006B67D8" w:rsidP="006B67D8">
      <w:pPr>
        <w:ind w:firstLine="709"/>
        <w:jc w:val="both"/>
        <w:rPr>
          <w:sz w:val="26"/>
          <w:szCs w:val="26"/>
        </w:rPr>
      </w:pPr>
      <w:r w:rsidRPr="0061572E">
        <w:rPr>
          <w:sz w:val="26"/>
          <w:szCs w:val="26"/>
        </w:rPr>
        <w:t>Кроме того, на 2019 год предусмотрены расходы на профессиональную подготовку, переподготовку, повышение квалификации спортивных инструкторов Детской юношеской спортивной школы п. Ми</w:t>
      </w:r>
      <w:r>
        <w:rPr>
          <w:sz w:val="26"/>
          <w:szCs w:val="26"/>
        </w:rPr>
        <w:t>хайловка в сумме 20,0 тыс. руб</w:t>
      </w:r>
      <w:r w:rsidRPr="0061572E">
        <w:rPr>
          <w:sz w:val="26"/>
          <w:szCs w:val="26"/>
        </w:rPr>
        <w:t>.</w:t>
      </w:r>
    </w:p>
    <w:p w:rsidR="006B67D8" w:rsidRPr="001E3689" w:rsidRDefault="006B67D8" w:rsidP="006B67D8">
      <w:pPr>
        <w:ind w:firstLine="709"/>
        <w:jc w:val="both"/>
        <w:rPr>
          <w:sz w:val="26"/>
          <w:szCs w:val="26"/>
        </w:rPr>
      </w:pPr>
      <w:r w:rsidRPr="001E3689">
        <w:rPr>
          <w:sz w:val="26"/>
          <w:szCs w:val="26"/>
        </w:rPr>
        <w:t xml:space="preserve">Проведение районного конкурса социально значимых проектов «Черемховский район – территория спорта» предусматривает расходы бюджета в сумме </w:t>
      </w:r>
      <w:r>
        <w:rPr>
          <w:sz w:val="26"/>
          <w:szCs w:val="26"/>
        </w:rPr>
        <w:t>7</w:t>
      </w:r>
      <w:r w:rsidRPr="001E3689">
        <w:rPr>
          <w:sz w:val="26"/>
          <w:szCs w:val="26"/>
        </w:rPr>
        <w:t>5,0 тыс. руб. ежегодно.</w:t>
      </w:r>
    </w:p>
    <w:p w:rsidR="006B67D8" w:rsidRPr="00B40429" w:rsidRDefault="006B67D8" w:rsidP="006B67D8">
      <w:pPr>
        <w:ind w:firstLine="709"/>
        <w:jc w:val="both"/>
        <w:rPr>
          <w:sz w:val="26"/>
          <w:szCs w:val="26"/>
        </w:rPr>
      </w:pPr>
      <w:r w:rsidRPr="00B40429">
        <w:rPr>
          <w:sz w:val="26"/>
          <w:szCs w:val="26"/>
        </w:rPr>
        <w:t xml:space="preserve"> Приобретение спортивного  инвентаря для организации физкультурной и спортивной работы учтено в сумме 10,0 тыс. руб. на 2019 год, в сумме 15,0 тыс. руб. на 2020-2021 годы ежегодно.</w:t>
      </w:r>
    </w:p>
    <w:p w:rsidR="006B67D8" w:rsidRPr="00B40429" w:rsidRDefault="006B67D8" w:rsidP="006B67D8">
      <w:pPr>
        <w:ind w:firstLine="709"/>
        <w:jc w:val="both"/>
        <w:rPr>
          <w:sz w:val="26"/>
          <w:szCs w:val="26"/>
        </w:rPr>
      </w:pPr>
      <w:r w:rsidRPr="00B40429">
        <w:rPr>
          <w:sz w:val="26"/>
          <w:szCs w:val="26"/>
        </w:rPr>
        <w:t xml:space="preserve">3.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в том числе: </w:t>
      </w:r>
    </w:p>
    <w:p w:rsidR="006B67D8" w:rsidRPr="00B40429" w:rsidRDefault="006B67D8" w:rsidP="006B67D8">
      <w:pPr>
        <w:ind w:firstLine="709"/>
        <w:jc w:val="both"/>
        <w:rPr>
          <w:sz w:val="26"/>
          <w:szCs w:val="26"/>
        </w:rPr>
      </w:pPr>
      <w:r w:rsidRPr="00B40429">
        <w:rPr>
          <w:sz w:val="26"/>
          <w:szCs w:val="26"/>
        </w:rPr>
        <w:t>в целях участия в федеральной целевой программе «Жилище» в рамках муниципальной программы предусмотрены расходы на софинансирование в объеме 512,0 тыс. руб. на 2019-2020 годы ежегодно;</w:t>
      </w:r>
    </w:p>
    <w:p w:rsidR="006B67D8" w:rsidRPr="00C86468" w:rsidRDefault="006B67D8" w:rsidP="006B67D8">
      <w:pPr>
        <w:ind w:firstLine="709"/>
        <w:jc w:val="both"/>
        <w:rPr>
          <w:sz w:val="26"/>
          <w:szCs w:val="26"/>
          <w:highlight w:val="yellow"/>
        </w:rPr>
      </w:pPr>
      <w:r w:rsidRPr="00B40429">
        <w:rPr>
          <w:sz w:val="26"/>
          <w:szCs w:val="26"/>
        </w:rPr>
        <w:t xml:space="preserve">средства местного бюджета в сумме 25,0 тыс. руб. на 2019-2020 годы ежегодно запланированы на возмещение процентной ставки по банковским кредитам семьям, участвующим в реализации мероприятий программы с 2008 года. </w:t>
      </w:r>
    </w:p>
    <w:p w:rsidR="006B67D8" w:rsidRPr="00B40429" w:rsidRDefault="006B67D8" w:rsidP="006B67D8">
      <w:pPr>
        <w:ind w:firstLine="709"/>
        <w:jc w:val="both"/>
        <w:rPr>
          <w:sz w:val="26"/>
          <w:szCs w:val="26"/>
        </w:rPr>
      </w:pPr>
      <w:r w:rsidRPr="00B40429">
        <w:rPr>
          <w:sz w:val="26"/>
          <w:szCs w:val="26"/>
        </w:rPr>
        <w:t>4.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предусматривает осуществление комплексных профилактических мероприятий, направленных на улучшение наркоситуации в Черемховском районе в сумме 84,0 тыс. руб. ежегодно.</w:t>
      </w:r>
    </w:p>
    <w:p w:rsidR="006B67D8" w:rsidRPr="00C86468" w:rsidRDefault="006B67D8" w:rsidP="006B67D8">
      <w:pPr>
        <w:ind w:firstLine="709"/>
        <w:jc w:val="both"/>
        <w:rPr>
          <w:sz w:val="26"/>
          <w:szCs w:val="26"/>
          <w:highlight w:val="yellow"/>
        </w:rPr>
      </w:pPr>
    </w:p>
    <w:p w:rsidR="006B67D8" w:rsidRDefault="006B67D8" w:rsidP="006B67D8">
      <w:pPr>
        <w:tabs>
          <w:tab w:val="center" w:pos="5031"/>
          <w:tab w:val="left" w:pos="7947"/>
        </w:tabs>
        <w:ind w:firstLine="709"/>
        <w:rPr>
          <w:b/>
          <w:bCs/>
          <w:color w:val="000000"/>
          <w:sz w:val="26"/>
          <w:szCs w:val="26"/>
        </w:rPr>
      </w:pPr>
      <w:r w:rsidRPr="00EA62F3">
        <w:rPr>
          <w:b/>
          <w:bCs/>
          <w:color w:val="000000"/>
          <w:sz w:val="26"/>
          <w:szCs w:val="26"/>
        </w:rPr>
        <w:tab/>
      </w:r>
    </w:p>
    <w:p w:rsidR="006B67D8" w:rsidRPr="00EA62F3" w:rsidRDefault="006B67D8" w:rsidP="006B67D8">
      <w:pPr>
        <w:tabs>
          <w:tab w:val="center" w:pos="5031"/>
          <w:tab w:val="left" w:pos="7947"/>
        </w:tabs>
        <w:ind w:firstLine="709"/>
        <w:jc w:val="center"/>
        <w:rPr>
          <w:b/>
          <w:bCs/>
          <w:color w:val="000000"/>
          <w:sz w:val="26"/>
          <w:szCs w:val="26"/>
        </w:rPr>
      </w:pPr>
      <w:r w:rsidRPr="00EA62F3">
        <w:rPr>
          <w:b/>
          <w:bCs/>
          <w:color w:val="000000"/>
          <w:sz w:val="26"/>
          <w:szCs w:val="26"/>
        </w:rPr>
        <w:t>Муниципальная программа</w:t>
      </w:r>
    </w:p>
    <w:p w:rsidR="006B67D8" w:rsidRPr="00EA62F3" w:rsidRDefault="006B67D8" w:rsidP="006B67D8">
      <w:pPr>
        <w:ind w:firstLine="709"/>
        <w:jc w:val="center"/>
        <w:rPr>
          <w:b/>
          <w:bCs/>
          <w:color w:val="000000"/>
          <w:sz w:val="26"/>
          <w:szCs w:val="26"/>
        </w:rPr>
      </w:pPr>
      <w:r w:rsidRPr="00EA62F3">
        <w:rPr>
          <w:b/>
          <w:bCs/>
          <w:color w:val="000000"/>
          <w:sz w:val="26"/>
          <w:szCs w:val="26"/>
        </w:rPr>
        <w:t xml:space="preserve">"Здоровье населения </w:t>
      </w:r>
    </w:p>
    <w:p w:rsidR="006B67D8" w:rsidRPr="00EA62F3" w:rsidRDefault="006B67D8" w:rsidP="006B67D8">
      <w:pPr>
        <w:ind w:firstLine="709"/>
        <w:jc w:val="center"/>
        <w:rPr>
          <w:b/>
          <w:sz w:val="26"/>
          <w:szCs w:val="26"/>
        </w:rPr>
      </w:pPr>
      <w:r w:rsidRPr="00EA62F3">
        <w:rPr>
          <w:b/>
          <w:bCs/>
          <w:color w:val="000000"/>
          <w:sz w:val="26"/>
          <w:szCs w:val="26"/>
        </w:rPr>
        <w:lastRenderedPageBreak/>
        <w:t>в Черемховском районном муниципальном образовании"</w:t>
      </w:r>
      <w:r w:rsidRPr="00EA62F3">
        <w:rPr>
          <w:b/>
          <w:sz w:val="26"/>
          <w:szCs w:val="26"/>
        </w:rPr>
        <w:t xml:space="preserve"> </w:t>
      </w:r>
      <w:r w:rsidRPr="00EA62F3">
        <w:rPr>
          <w:b/>
          <w:sz w:val="26"/>
          <w:szCs w:val="26"/>
        </w:rPr>
        <w:br/>
      </w:r>
    </w:p>
    <w:p w:rsidR="006B67D8" w:rsidRPr="00EA62F3" w:rsidRDefault="006B67D8" w:rsidP="006B67D8">
      <w:pPr>
        <w:ind w:firstLine="709"/>
        <w:jc w:val="both"/>
        <w:rPr>
          <w:sz w:val="26"/>
          <w:szCs w:val="26"/>
        </w:rPr>
      </w:pPr>
      <w:r w:rsidRPr="00EA62F3">
        <w:rPr>
          <w:sz w:val="26"/>
          <w:szCs w:val="26"/>
        </w:rPr>
        <w:t xml:space="preserve">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счет бюджета района предусмотрены мероприятия на общую сумму </w:t>
      </w:r>
      <w:r>
        <w:rPr>
          <w:sz w:val="26"/>
          <w:szCs w:val="26"/>
        </w:rPr>
        <w:t>280</w:t>
      </w:r>
      <w:r w:rsidRPr="00EA62F3">
        <w:rPr>
          <w:sz w:val="26"/>
          <w:szCs w:val="26"/>
        </w:rPr>
        <w:t>,0 тыс. руб. ежегодно</w:t>
      </w:r>
      <w:r>
        <w:rPr>
          <w:sz w:val="26"/>
          <w:szCs w:val="26"/>
        </w:rPr>
        <w:t xml:space="preserve"> на 2019 и 2020 годы</w:t>
      </w:r>
      <w:r w:rsidRPr="00EA62F3">
        <w:rPr>
          <w:sz w:val="26"/>
          <w:szCs w:val="26"/>
        </w:rPr>
        <w:t>,</w:t>
      </w:r>
      <w:r>
        <w:rPr>
          <w:sz w:val="26"/>
          <w:szCs w:val="26"/>
        </w:rPr>
        <w:t xml:space="preserve"> на сумму 238,0 тыс. руб. на 2021 год</w:t>
      </w:r>
      <w:r w:rsidRPr="00EA62F3">
        <w:rPr>
          <w:sz w:val="26"/>
          <w:szCs w:val="26"/>
        </w:rPr>
        <w:t>:</w:t>
      </w:r>
    </w:p>
    <w:p w:rsidR="006B67D8" w:rsidRDefault="006B67D8" w:rsidP="006B67D8">
      <w:pPr>
        <w:ind w:firstLine="709"/>
        <w:jc w:val="both"/>
        <w:rPr>
          <w:sz w:val="26"/>
          <w:szCs w:val="26"/>
        </w:rPr>
      </w:pPr>
      <w:r w:rsidRPr="00EA62F3">
        <w:rPr>
          <w:sz w:val="26"/>
          <w:szCs w:val="26"/>
        </w:rPr>
        <w:t>единовременные выплаты молодым специалистам  с высшим образованием, работающим в медицинских учреждениях Черемховского района в сумме 50,0 тыс. руб. ежегодно;</w:t>
      </w:r>
    </w:p>
    <w:p w:rsidR="006B67D8" w:rsidRPr="00EA62F3" w:rsidRDefault="006B67D8" w:rsidP="006B67D8">
      <w:pPr>
        <w:ind w:firstLine="709"/>
        <w:jc w:val="both"/>
        <w:rPr>
          <w:sz w:val="26"/>
          <w:szCs w:val="26"/>
        </w:rPr>
      </w:pPr>
      <w:r>
        <w:rPr>
          <w:sz w:val="26"/>
          <w:szCs w:val="26"/>
        </w:rPr>
        <w:t>оплата за обучение студентов в средних специальных учебных заведениях в сумме 210,0 тыс. руб. на 2019 и 2020 годы ежегодно, в сумме 168,0 тыс. руб. на 2021 год;</w:t>
      </w:r>
    </w:p>
    <w:p w:rsidR="006B67D8" w:rsidRPr="00EA62F3" w:rsidRDefault="006B67D8" w:rsidP="006B67D8">
      <w:pPr>
        <w:ind w:firstLine="709"/>
        <w:jc w:val="both"/>
        <w:rPr>
          <w:sz w:val="26"/>
          <w:szCs w:val="26"/>
        </w:rPr>
      </w:pPr>
      <w:r w:rsidRPr="00EA62F3">
        <w:rPr>
          <w:sz w:val="26"/>
          <w:szCs w:val="26"/>
        </w:rPr>
        <w:t>обеспечение ГСМ на ежеквартальные выезды медицинских работников ОГБУЗ ИОКТБ Черемховский филиал в сумме 20,0 тыс. руб. ежегодно.</w:t>
      </w:r>
    </w:p>
    <w:p w:rsidR="006B67D8" w:rsidRPr="00C86468" w:rsidRDefault="006B67D8" w:rsidP="006B67D8">
      <w:pPr>
        <w:ind w:firstLine="709"/>
        <w:jc w:val="both"/>
        <w:rPr>
          <w:sz w:val="26"/>
          <w:szCs w:val="26"/>
          <w:highlight w:val="yellow"/>
        </w:rPr>
      </w:pPr>
    </w:p>
    <w:p w:rsidR="006B67D8" w:rsidRPr="00627170" w:rsidRDefault="006B67D8" w:rsidP="006B67D8">
      <w:pPr>
        <w:ind w:firstLine="709"/>
        <w:jc w:val="center"/>
        <w:rPr>
          <w:b/>
          <w:sz w:val="26"/>
          <w:szCs w:val="26"/>
        </w:rPr>
      </w:pPr>
      <w:r w:rsidRPr="00627170">
        <w:rPr>
          <w:b/>
          <w:sz w:val="26"/>
          <w:szCs w:val="26"/>
        </w:rPr>
        <w:t xml:space="preserve">Муниципальная программа </w:t>
      </w:r>
    </w:p>
    <w:p w:rsidR="006B67D8" w:rsidRPr="00627170" w:rsidRDefault="006B67D8" w:rsidP="006B67D8">
      <w:pPr>
        <w:ind w:firstLine="709"/>
        <w:jc w:val="center"/>
        <w:rPr>
          <w:b/>
          <w:sz w:val="26"/>
          <w:szCs w:val="26"/>
        </w:rPr>
      </w:pPr>
      <w:r w:rsidRPr="00627170">
        <w:rPr>
          <w:b/>
          <w:sz w:val="26"/>
          <w:szCs w:val="26"/>
        </w:rPr>
        <w:t>«Социальная поддержка населения Черемховского районного муниципального образования»</w:t>
      </w:r>
    </w:p>
    <w:p w:rsidR="006B67D8" w:rsidRPr="00A21DE4" w:rsidRDefault="006B67D8" w:rsidP="006B67D8">
      <w:pPr>
        <w:ind w:firstLine="709"/>
        <w:jc w:val="both"/>
        <w:rPr>
          <w:sz w:val="26"/>
          <w:szCs w:val="26"/>
        </w:rPr>
      </w:pPr>
      <w:r w:rsidRPr="00A21DE4">
        <w:rPr>
          <w:sz w:val="26"/>
          <w:szCs w:val="26"/>
        </w:rPr>
        <w:t xml:space="preserve">Общий объем финансового обеспечения реализации муниципальной программы предусмотрен в сумме </w:t>
      </w:r>
      <w:r>
        <w:rPr>
          <w:sz w:val="26"/>
          <w:szCs w:val="26"/>
        </w:rPr>
        <w:t>315</w:t>
      </w:r>
      <w:r w:rsidRPr="00A21DE4">
        <w:rPr>
          <w:sz w:val="26"/>
          <w:szCs w:val="26"/>
        </w:rPr>
        <w:t>,0 тыс. руб. на 201</w:t>
      </w:r>
      <w:r>
        <w:rPr>
          <w:sz w:val="26"/>
          <w:szCs w:val="26"/>
        </w:rPr>
        <w:t>9</w:t>
      </w:r>
      <w:r w:rsidRPr="00A21DE4">
        <w:rPr>
          <w:sz w:val="26"/>
          <w:szCs w:val="26"/>
        </w:rPr>
        <w:t xml:space="preserve"> год</w:t>
      </w:r>
      <w:r>
        <w:rPr>
          <w:sz w:val="26"/>
          <w:szCs w:val="26"/>
        </w:rPr>
        <w:t>,</w:t>
      </w:r>
      <w:r w:rsidRPr="00A21DE4">
        <w:rPr>
          <w:sz w:val="26"/>
          <w:szCs w:val="26"/>
        </w:rPr>
        <w:t xml:space="preserve"> в сумме </w:t>
      </w:r>
      <w:r>
        <w:rPr>
          <w:sz w:val="26"/>
          <w:szCs w:val="26"/>
        </w:rPr>
        <w:t>332,2</w:t>
      </w:r>
      <w:r w:rsidRPr="00A21DE4">
        <w:rPr>
          <w:sz w:val="26"/>
          <w:szCs w:val="26"/>
        </w:rPr>
        <w:t xml:space="preserve"> тыс. руб. на 20</w:t>
      </w:r>
      <w:r>
        <w:rPr>
          <w:sz w:val="26"/>
          <w:szCs w:val="26"/>
        </w:rPr>
        <w:t>20</w:t>
      </w:r>
      <w:r w:rsidRPr="00A21DE4">
        <w:rPr>
          <w:sz w:val="26"/>
          <w:szCs w:val="26"/>
        </w:rPr>
        <w:t xml:space="preserve"> год, в сумме 332,2 тыс. руб. на 202</w:t>
      </w:r>
      <w:r>
        <w:rPr>
          <w:sz w:val="26"/>
          <w:szCs w:val="26"/>
        </w:rPr>
        <w:t>1</w:t>
      </w:r>
      <w:r w:rsidRPr="00A21DE4">
        <w:rPr>
          <w:sz w:val="26"/>
          <w:szCs w:val="26"/>
        </w:rPr>
        <w:t xml:space="preserve"> год.</w:t>
      </w:r>
    </w:p>
    <w:p w:rsidR="006B67D8" w:rsidRPr="00175AC9" w:rsidRDefault="006B67D8" w:rsidP="006B67D8">
      <w:pPr>
        <w:ind w:firstLine="709"/>
        <w:jc w:val="both"/>
        <w:rPr>
          <w:sz w:val="26"/>
          <w:szCs w:val="26"/>
        </w:rPr>
      </w:pPr>
      <w:r w:rsidRPr="00175AC9">
        <w:rPr>
          <w:sz w:val="26"/>
          <w:szCs w:val="26"/>
        </w:rPr>
        <w:t>Программу составляет 2 подпрограммы:</w:t>
      </w:r>
    </w:p>
    <w:p w:rsidR="006B67D8" w:rsidRPr="00EA62F3" w:rsidRDefault="006B67D8" w:rsidP="006B67D8">
      <w:pPr>
        <w:ind w:firstLine="709"/>
        <w:jc w:val="both"/>
        <w:rPr>
          <w:sz w:val="26"/>
          <w:szCs w:val="26"/>
        </w:rPr>
      </w:pPr>
      <w:r w:rsidRPr="00175AC9">
        <w:rPr>
          <w:sz w:val="26"/>
          <w:szCs w:val="26"/>
        </w:rPr>
        <w:t>1. «Доступная среда для инвалидов и других маломобильных групп населения в Черемховском районном муниципальном образовании» предусматривает реализацию мер, обеспечивающих доступность посещения муниципальных учреждений для людей с ограниченными возможностями здоровья посредством установки пандусов, кнопки вызова, звукового маяка, приобретения прочего оборудования. В 2019 году указанные мероприятия планируется осуществить в здании музея п. Михайловка и межпоселенческой библиотеки (общая сумма расходов составит 210,0 тыс. руб</w:t>
      </w:r>
      <w:r w:rsidRPr="00EA62F3">
        <w:rPr>
          <w:sz w:val="26"/>
          <w:szCs w:val="26"/>
        </w:rPr>
        <w:t>.). В 2019 и 2020 году расходы в сумме 227,2,0 тыс. руб. ежегодно будут направлены на обеспечение филиалов Межпоселенческой библиотеки оборудованием для людей с ограниченными возможностями здоровья.</w:t>
      </w:r>
    </w:p>
    <w:p w:rsidR="006B67D8" w:rsidRPr="0016061A" w:rsidRDefault="006B67D8" w:rsidP="006B67D8">
      <w:pPr>
        <w:ind w:firstLine="709"/>
        <w:jc w:val="both"/>
        <w:rPr>
          <w:sz w:val="26"/>
          <w:szCs w:val="26"/>
        </w:rPr>
      </w:pPr>
      <w:r w:rsidRPr="0016061A">
        <w:rPr>
          <w:sz w:val="26"/>
          <w:szCs w:val="26"/>
        </w:rPr>
        <w:t>Кроме того, подпрограмма предусматривает проведение досуговых мероприятий для людей с ограниченными возможностями здоровья на сумму 5,0 тыс. руб. ежегодно.</w:t>
      </w:r>
    </w:p>
    <w:p w:rsidR="006B67D8" w:rsidRPr="0016061A" w:rsidRDefault="006B67D8" w:rsidP="006B67D8">
      <w:pPr>
        <w:ind w:firstLine="709"/>
        <w:jc w:val="both"/>
        <w:rPr>
          <w:b/>
          <w:bCs/>
          <w:sz w:val="26"/>
          <w:szCs w:val="26"/>
        </w:rPr>
      </w:pPr>
      <w:r w:rsidRPr="0016061A">
        <w:rPr>
          <w:sz w:val="26"/>
          <w:szCs w:val="26"/>
        </w:rPr>
        <w:t>2. «Поддержка мероприятий, проводимых для пожилых людей в Черемховском районном муниципальном образовании» на сумму 100,0 тыс. руб. ежегодно включает расходы на организацию досуговых мероприятий, в том числе, приуроченных к праздникам и памятным датам (День защитника Отечества, Международный женский день 8 марта, День Победы, День пожилого человека и др.).</w:t>
      </w:r>
    </w:p>
    <w:p w:rsidR="006B67D8" w:rsidRPr="0016061A" w:rsidRDefault="006B67D8" w:rsidP="006B67D8">
      <w:pPr>
        <w:pStyle w:val="ConsPlusNormal"/>
        <w:spacing w:line="276" w:lineRule="auto"/>
        <w:ind w:firstLine="709"/>
        <w:jc w:val="center"/>
        <w:rPr>
          <w:rFonts w:ascii="Times New Roman" w:hAnsi="Times New Roman" w:cs="Times New Roman"/>
          <w:b/>
          <w:bCs/>
          <w:sz w:val="26"/>
          <w:szCs w:val="26"/>
        </w:rPr>
      </w:pPr>
      <w:r w:rsidRPr="0016061A">
        <w:rPr>
          <w:rFonts w:ascii="Times New Roman" w:hAnsi="Times New Roman" w:cs="Times New Roman"/>
          <w:b/>
          <w:bCs/>
          <w:sz w:val="26"/>
          <w:szCs w:val="26"/>
        </w:rPr>
        <w:t>Непрограммные направления деятельности</w:t>
      </w:r>
    </w:p>
    <w:p w:rsidR="006B67D8" w:rsidRPr="00C86468" w:rsidRDefault="006B67D8" w:rsidP="006B67D8">
      <w:pPr>
        <w:pStyle w:val="24"/>
        <w:spacing w:after="0" w:line="276" w:lineRule="auto"/>
        <w:ind w:left="0"/>
        <w:jc w:val="both"/>
        <w:rPr>
          <w:b/>
          <w:bCs/>
          <w:sz w:val="26"/>
          <w:szCs w:val="26"/>
          <w:highlight w:val="yellow"/>
        </w:rPr>
      </w:pPr>
    </w:p>
    <w:p w:rsidR="006B67D8" w:rsidRPr="0016061A" w:rsidRDefault="006B67D8" w:rsidP="006B67D8">
      <w:pPr>
        <w:ind w:firstLine="708"/>
        <w:jc w:val="both"/>
        <w:rPr>
          <w:sz w:val="26"/>
          <w:szCs w:val="26"/>
        </w:rPr>
      </w:pPr>
      <w:r w:rsidRPr="0016061A">
        <w:rPr>
          <w:sz w:val="26"/>
          <w:szCs w:val="26"/>
        </w:rPr>
        <w:t>В проекте решения на реализацию непрограммных направлений деятельности предусмотрены бюджетные ассигнования на 201</w:t>
      </w:r>
      <w:r>
        <w:rPr>
          <w:sz w:val="26"/>
          <w:szCs w:val="26"/>
        </w:rPr>
        <w:t>9</w:t>
      </w:r>
      <w:r w:rsidRPr="0016061A">
        <w:rPr>
          <w:sz w:val="26"/>
          <w:szCs w:val="26"/>
        </w:rPr>
        <w:t xml:space="preserve"> год в сумме </w:t>
      </w:r>
      <w:r w:rsidRPr="0016061A">
        <w:rPr>
          <w:sz w:val="26"/>
          <w:szCs w:val="26"/>
        </w:rPr>
        <w:br/>
      </w:r>
      <w:r>
        <w:rPr>
          <w:sz w:val="26"/>
          <w:szCs w:val="26"/>
        </w:rPr>
        <w:t>6 312,6</w:t>
      </w:r>
      <w:r w:rsidRPr="0016061A">
        <w:rPr>
          <w:sz w:val="26"/>
          <w:szCs w:val="26"/>
        </w:rPr>
        <w:t xml:space="preserve"> тыс. рублей, на 20</w:t>
      </w:r>
      <w:r>
        <w:rPr>
          <w:sz w:val="26"/>
          <w:szCs w:val="26"/>
        </w:rPr>
        <w:t>20</w:t>
      </w:r>
      <w:r w:rsidRPr="0016061A">
        <w:rPr>
          <w:sz w:val="26"/>
          <w:szCs w:val="26"/>
        </w:rPr>
        <w:t xml:space="preserve"> год – </w:t>
      </w:r>
      <w:r>
        <w:rPr>
          <w:sz w:val="26"/>
          <w:szCs w:val="26"/>
        </w:rPr>
        <w:t>2 319,8</w:t>
      </w:r>
      <w:r w:rsidRPr="0016061A">
        <w:rPr>
          <w:sz w:val="26"/>
          <w:szCs w:val="26"/>
        </w:rPr>
        <w:t xml:space="preserve"> тыс. рублей, на 202</w:t>
      </w:r>
      <w:r>
        <w:rPr>
          <w:sz w:val="26"/>
          <w:szCs w:val="26"/>
        </w:rPr>
        <w:t>1</w:t>
      </w:r>
      <w:r w:rsidRPr="0016061A">
        <w:rPr>
          <w:sz w:val="26"/>
          <w:szCs w:val="26"/>
        </w:rPr>
        <w:t xml:space="preserve"> год – </w:t>
      </w:r>
      <w:r w:rsidRPr="0016061A">
        <w:rPr>
          <w:sz w:val="26"/>
          <w:szCs w:val="26"/>
        </w:rPr>
        <w:br/>
      </w:r>
      <w:r>
        <w:rPr>
          <w:sz w:val="26"/>
          <w:szCs w:val="26"/>
        </w:rPr>
        <w:t>2 224,8</w:t>
      </w:r>
      <w:r w:rsidRPr="0016061A">
        <w:rPr>
          <w:sz w:val="26"/>
          <w:szCs w:val="26"/>
        </w:rPr>
        <w:t xml:space="preserve"> тыс. рублей, в том числе расходы направлены на: </w:t>
      </w:r>
    </w:p>
    <w:p w:rsidR="006B67D8" w:rsidRPr="0016061A" w:rsidRDefault="006B67D8" w:rsidP="006B67D8">
      <w:pPr>
        <w:ind w:firstLine="708"/>
        <w:jc w:val="both"/>
        <w:rPr>
          <w:sz w:val="26"/>
          <w:szCs w:val="26"/>
        </w:rPr>
      </w:pPr>
      <w:r w:rsidRPr="0016061A">
        <w:rPr>
          <w:sz w:val="26"/>
          <w:szCs w:val="26"/>
        </w:rPr>
        <w:t xml:space="preserve">на обеспечение деятельности органов местного самоуправления на 2019 год в сумме </w:t>
      </w:r>
      <w:r>
        <w:rPr>
          <w:sz w:val="26"/>
          <w:szCs w:val="26"/>
        </w:rPr>
        <w:t>2 776,6</w:t>
      </w:r>
      <w:r w:rsidRPr="0016061A">
        <w:rPr>
          <w:sz w:val="26"/>
          <w:szCs w:val="26"/>
        </w:rPr>
        <w:t xml:space="preserve"> тыс. руб., на 2020 год в сумме </w:t>
      </w:r>
      <w:r>
        <w:rPr>
          <w:sz w:val="26"/>
          <w:szCs w:val="26"/>
        </w:rPr>
        <w:t>1 983,8</w:t>
      </w:r>
      <w:r w:rsidRPr="0016061A">
        <w:rPr>
          <w:sz w:val="26"/>
          <w:szCs w:val="26"/>
        </w:rPr>
        <w:t xml:space="preserve"> тыс. руб., на 2021</w:t>
      </w:r>
      <w:r>
        <w:rPr>
          <w:sz w:val="26"/>
          <w:szCs w:val="26"/>
        </w:rPr>
        <w:t xml:space="preserve"> год в сумме 1 844,8</w:t>
      </w:r>
      <w:r w:rsidRPr="0016061A">
        <w:rPr>
          <w:sz w:val="26"/>
          <w:szCs w:val="26"/>
        </w:rPr>
        <w:t xml:space="preserve"> тыс. руб., из них на содержание:</w:t>
      </w:r>
    </w:p>
    <w:p w:rsidR="006B67D8" w:rsidRPr="0016061A" w:rsidRDefault="006B67D8" w:rsidP="006B67D8">
      <w:pPr>
        <w:ind w:firstLine="708"/>
        <w:jc w:val="both"/>
        <w:rPr>
          <w:sz w:val="26"/>
          <w:szCs w:val="26"/>
        </w:rPr>
      </w:pPr>
      <w:r w:rsidRPr="0016061A">
        <w:rPr>
          <w:sz w:val="26"/>
          <w:szCs w:val="26"/>
        </w:rPr>
        <w:lastRenderedPageBreak/>
        <w:t xml:space="preserve">- Думы Черемховского районного муниципального образования в сумме </w:t>
      </w:r>
      <w:r>
        <w:rPr>
          <w:sz w:val="26"/>
          <w:szCs w:val="26"/>
        </w:rPr>
        <w:t>1 212,7</w:t>
      </w:r>
      <w:r w:rsidRPr="0016061A">
        <w:rPr>
          <w:sz w:val="26"/>
          <w:szCs w:val="26"/>
        </w:rPr>
        <w:t xml:space="preserve"> тыс. руб. на 201</w:t>
      </w:r>
      <w:r>
        <w:rPr>
          <w:sz w:val="26"/>
          <w:szCs w:val="26"/>
        </w:rPr>
        <w:t>9</w:t>
      </w:r>
      <w:r w:rsidRPr="0016061A">
        <w:rPr>
          <w:sz w:val="26"/>
          <w:szCs w:val="26"/>
        </w:rPr>
        <w:t xml:space="preserve"> год, в сумме </w:t>
      </w:r>
      <w:r>
        <w:rPr>
          <w:sz w:val="26"/>
          <w:szCs w:val="26"/>
        </w:rPr>
        <w:t>863,9</w:t>
      </w:r>
      <w:r w:rsidRPr="0016061A">
        <w:rPr>
          <w:sz w:val="26"/>
          <w:szCs w:val="26"/>
        </w:rPr>
        <w:t xml:space="preserve"> тыс. руб. на 20</w:t>
      </w:r>
      <w:r>
        <w:rPr>
          <w:sz w:val="26"/>
          <w:szCs w:val="26"/>
        </w:rPr>
        <w:t>20</w:t>
      </w:r>
      <w:r w:rsidRPr="0016061A">
        <w:rPr>
          <w:sz w:val="26"/>
          <w:szCs w:val="26"/>
        </w:rPr>
        <w:t xml:space="preserve"> год, в сумме </w:t>
      </w:r>
      <w:r>
        <w:rPr>
          <w:sz w:val="26"/>
          <w:szCs w:val="26"/>
        </w:rPr>
        <w:t>804,9</w:t>
      </w:r>
      <w:r w:rsidRPr="0016061A">
        <w:rPr>
          <w:sz w:val="26"/>
          <w:szCs w:val="26"/>
        </w:rPr>
        <w:t xml:space="preserve"> тыс. руб. на 202</w:t>
      </w:r>
      <w:r>
        <w:rPr>
          <w:sz w:val="26"/>
          <w:szCs w:val="26"/>
        </w:rPr>
        <w:t>1</w:t>
      </w:r>
      <w:r w:rsidRPr="0016061A">
        <w:rPr>
          <w:sz w:val="26"/>
          <w:szCs w:val="26"/>
        </w:rPr>
        <w:t xml:space="preserve"> год;</w:t>
      </w:r>
    </w:p>
    <w:p w:rsidR="006B67D8" w:rsidRPr="0016061A" w:rsidRDefault="006B67D8" w:rsidP="006B67D8">
      <w:pPr>
        <w:ind w:firstLine="708"/>
        <w:jc w:val="both"/>
        <w:rPr>
          <w:sz w:val="26"/>
          <w:szCs w:val="26"/>
        </w:rPr>
      </w:pPr>
      <w:r w:rsidRPr="0016061A">
        <w:rPr>
          <w:sz w:val="26"/>
          <w:szCs w:val="26"/>
        </w:rPr>
        <w:t xml:space="preserve">- Контрольно-счетной палаты Черемховского районного муниципального образования в сумме </w:t>
      </w:r>
      <w:r>
        <w:rPr>
          <w:sz w:val="26"/>
          <w:szCs w:val="26"/>
        </w:rPr>
        <w:t>1 563,9</w:t>
      </w:r>
      <w:r w:rsidRPr="0016061A">
        <w:rPr>
          <w:sz w:val="26"/>
          <w:szCs w:val="26"/>
        </w:rPr>
        <w:t xml:space="preserve"> тыс. руб. на 201</w:t>
      </w:r>
      <w:r>
        <w:rPr>
          <w:sz w:val="26"/>
          <w:szCs w:val="26"/>
        </w:rPr>
        <w:t>9</w:t>
      </w:r>
      <w:r w:rsidRPr="0016061A">
        <w:rPr>
          <w:sz w:val="26"/>
          <w:szCs w:val="26"/>
        </w:rPr>
        <w:t xml:space="preserve"> год, в сумме 1</w:t>
      </w:r>
      <w:r>
        <w:rPr>
          <w:sz w:val="26"/>
          <w:szCs w:val="26"/>
        </w:rPr>
        <w:t> 119,9</w:t>
      </w:r>
      <w:r w:rsidRPr="0016061A">
        <w:rPr>
          <w:sz w:val="26"/>
          <w:szCs w:val="26"/>
        </w:rPr>
        <w:t xml:space="preserve"> тыс. руб. на 20</w:t>
      </w:r>
      <w:r>
        <w:rPr>
          <w:sz w:val="26"/>
          <w:szCs w:val="26"/>
        </w:rPr>
        <w:t>20</w:t>
      </w:r>
      <w:r w:rsidRPr="0016061A">
        <w:rPr>
          <w:sz w:val="26"/>
          <w:szCs w:val="26"/>
        </w:rPr>
        <w:t xml:space="preserve"> год, в сумме 1</w:t>
      </w:r>
      <w:r>
        <w:rPr>
          <w:sz w:val="26"/>
          <w:szCs w:val="26"/>
        </w:rPr>
        <w:t> 039,9</w:t>
      </w:r>
      <w:r w:rsidRPr="0016061A">
        <w:rPr>
          <w:sz w:val="26"/>
          <w:szCs w:val="26"/>
        </w:rPr>
        <w:t xml:space="preserve"> тыс. руб. на 202</w:t>
      </w:r>
      <w:r>
        <w:rPr>
          <w:sz w:val="26"/>
          <w:szCs w:val="26"/>
        </w:rPr>
        <w:t>1</w:t>
      </w:r>
      <w:r w:rsidRPr="0016061A">
        <w:rPr>
          <w:sz w:val="26"/>
          <w:szCs w:val="26"/>
        </w:rPr>
        <w:t xml:space="preserve"> год.</w:t>
      </w:r>
    </w:p>
    <w:p w:rsidR="006B67D8" w:rsidRPr="0016061A" w:rsidRDefault="006B67D8" w:rsidP="006B67D8">
      <w:pPr>
        <w:ind w:firstLine="708"/>
        <w:jc w:val="both"/>
        <w:rPr>
          <w:sz w:val="26"/>
          <w:szCs w:val="26"/>
        </w:rPr>
      </w:pPr>
      <w:r w:rsidRPr="0016061A">
        <w:rPr>
          <w:sz w:val="26"/>
          <w:szCs w:val="26"/>
        </w:rPr>
        <w:t>на проведение выборов в представительный орган  Черемховского районного муниципального образования в 2019 году в сумме 3 200,0 тыс. руб.;</w:t>
      </w:r>
    </w:p>
    <w:p w:rsidR="006B67D8" w:rsidRPr="0016061A" w:rsidRDefault="006B67D8" w:rsidP="006B67D8">
      <w:pPr>
        <w:ind w:firstLine="708"/>
        <w:jc w:val="both"/>
        <w:rPr>
          <w:sz w:val="26"/>
          <w:szCs w:val="26"/>
        </w:rPr>
      </w:pPr>
      <w:r w:rsidRPr="0016061A">
        <w:rPr>
          <w:sz w:val="26"/>
          <w:szCs w:val="26"/>
        </w:rPr>
        <w:t>на формирование резервного фонда Администрации Черемховского районного муниципального образования в сумме 300,0 тыс. руб. ежегодно;</w:t>
      </w:r>
    </w:p>
    <w:p w:rsidR="006B67D8" w:rsidRPr="00E44FCB" w:rsidRDefault="006B67D8" w:rsidP="006B67D8">
      <w:pPr>
        <w:ind w:firstLine="708"/>
        <w:jc w:val="both"/>
        <w:rPr>
          <w:sz w:val="26"/>
          <w:szCs w:val="26"/>
        </w:rPr>
      </w:pPr>
      <w:r w:rsidRPr="0016061A">
        <w:rPr>
          <w:sz w:val="26"/>
          <w:szCs w:val="26"/>
        </w:rPr>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36,0 тыс. руб. ежегодно на 2019 и 2020 годы, в сумме 80,0 тыс. руб. на 2021 год.</w:t>
      </w:r>
    </w:p>
    <w:p w:rsidR="006B67D8" w:rsidRDefault="006B67D8" w:rsidP="006B67D8">
      <w:pPr>
        <w:pStyle w:val="afc"/>
        <w:ind w:firstLine="720"/>
        <w:jc w:val="center"/>
        <w:rPr>
          <w:rFonts w:ascii="Times New Roman" w:hAnsi="Times New Roman"/>
          <w:b/>
          <w:sz w:val="26"/>
          <w:szCs w:val="26"/>
        </w:rPr>
      </w:pPr>
    </w:p>
    <w:p w:rsidR="006B67D8" w:rsidRPr="008C1BB5" w:rsidRDefault="006B67D8" w:rsidP="006B67D8">
      <w:pPr>
        <w:keepNext/>
        <w:jc w:val="center"/>
        <w:outlineLvl w:val="8"/>
        <w:rPr>
          <w:b/>
          <w:sz w:val="26"/>
          <w:szCs w:val="26"/>
        </w:rPr>
      </w:pPr>
      <w:r w:rsidRPr="008C1BB5">
        <w:rPr>
          <w:b/>
          <w:sz w:val="26"/>
          <w:szCs w:val="26"/>
        </w:rPr>
        <w:t xml:space="preserve">ИСТОЧНИКИ ФИНАНСИРОВАНИЯ ДЕФИЦИТА БЮДЖЕТА И МУНИЦИПАЛЬНЫЙ ДОЛГ </w:t>
      </w:r>
    </w:p>
    <w:p w:rsidR="006B67D8" w:rsidRPr="00EA4746" w:rsidRDefault="006B67D8" w:rsidP="006B67D8">
      <w:pPr>
        <w:ind w:firstLine="709"/>
      </w:pPr>
    </w:p>
    <w:p w:rsidR="006B67D8" w:rsidRPr="00DC0E63" w:rsidRDefault="006B67D8" w:rsidP="006B67D8">
      <w:pPr>
        <w:jc w:val="both"/>
        <w:rPr>
          <w:sz w:val="26"/>
          <w:szCs w:val="26"/>
        </w:rPr>
      </w:pPr>
      <w:r>
        <w:rPr>
          <w:sz w:val="28"/>
          <w:szCs w:val="28"/>
        </w:rPr>
        <w:tab/>
      </w:r>
      <w:r w:rsidRPr="00DC0E63">
        <w:rPr>
          <w:sz w:val="26"/>
          <w:szCs w:val="26"/>
        </w:rPr>
        <w:t>Бюджет  Черемховского районного муниципального образования запланирован с дефицитом:</w:t>
      </w:r>
    </w:p>
    <w:p w:rsidR="006B67D8" w:rsidRPr="00DC0E63" w:rsidRDefault="006B67D8" w:rsidP="006B67D8">
      <w:pPr>
        <w:jc w:val="both"/>
        <w:rPr>
          <w:sz w:val="26"/>
          <w:szCs w:val="26"/>
        </w:rPr>
      </w:pPr>
      <w:r w:rsidRPr="00DC0E63">
        <w:rPr>
          <w:sz w:val="26"/>
          <w:szCs w:val="26"/>
        </w:rPr>
        <w:t xml:space="preserve"> </w:t>
      </w:r>
      <w:r w:rsidRPr="00DC0E63">
        <w:rPr>
          <w:sz w:val="26"/>
          <w:szCs w:val="26"/>
        </w:rPr>
        <w:tab/>
        <w:t>на 2019 год – 6 247,0 тыс. рублей;</w:t>
      </w:r>
    </w:p>
    <w:p w:rsidR="006B67D8" w:rsidRPr="00DC0E63" w:rsidRDefault="006B67D8" w:rsidP="006B67D8">
      <w:pPr>
        <w:jc w:val="both"/>
        <w:rPr>
          <w:sz w:val="26"/>
          <w:szCs w:val="26"/>
        </w:rPr>
      </w:pPr>
      <w:r w:rsidRPr="00DC0E63">
        <w:rPr>
          <w:sz w:val="26"/>
          <w:szCs w:val="26"/>
        </w:rPr>
        <w:t xml:space="preserve"> </w:t>
      </w:r>
      <w:r w:rsidRPr="00DC0E63">
        <w:rPr>
          <w:sz w:val="26"/>
          <w:szCs w:val="26"/>
        </w:rPr>
        <w:tab/>
        <w:t>на 2020 год – 6 373,1 тыс. рублей;</w:t>
      </w:r>
    </w:p>
    <w:p w:rsidR="006B67D8" w:rsidRPr="00DC0E63" w:rsidRDefault="006B67D8" w:rsidP="006B67D8">
      <w:pPr>
        <w:jc w:val="both"/>
        <w:rPr>
          <w:sz w:val="26"/>
          <w:szCs w:val="26"/>
        </w:rPr>
      </w:pPr>
      <w:r w:rsidRPr="00DC0E63">
        <w:rPr>
          <w:sz w:val="26"/>
          <w:szCs w:val="26"/>
        </w:rPr>
        <w:t xml:space="preserve"> </w:t>
      </w:r>
      <w:r w:rsidRPr="00DC0E63">
        <w:rPr>
          <w:sz w:val="26"/>
          <w:szCs w:val="26"/>
        </w:rPr>
        <w:tab/>
        <w:t xml:space="preserve">на 2021 год – 0 тыс. рублей. </w:t>
      </w:r>
    </w:p>
    <w:p w:rsidR="006B67D8" w:rsidRPr="00DC0E63" w:rsidRDefault="006B67D8" w:rsidP="006B67D8">
      <w:pPr>
        <w:jc w:val="both"/>
        <w:rPr>
          <w:sz w:val="26"/>
          <w:szCs w:val="26"/>
        </w:rPr>
      </w:pPr>
      <w:r w:rsidRPr="00DC0E63">
        <w:rPr>
          <w:sz w:val="26"/>
          <w:szCs w:val="26"/>
        </w:rPr>
        <w:tab/>
        <w:t>Объем дефицита бюджета к годовому объему доходов бюджета Черемховского районного муниципального образования без учета безвозмездных поступлений и поступлений налоговых доходов по дополнительным нормативам отчислений составит в 2019 году  – 5%,  в 2020 году – 5%, что соответствует требованиям Бюджетного кодекса. В 2021 году бюджет планируется бездефицитным.</w:t>
      </w:r>
    </w:p>
    <w:p w:rsidR="006B67D8" w:rsidRPr="00DC0E63" w:rsidRDefault="006B67D8" w:rsidP="006B67D8">
      <w:pPr>
        <w:jc w:val="both"/>
        <w:rPr>
          <w:sz w:val="26"/>
          <w:szCs w:val="26"/>
        </w:rPr>
      </w:pPr>
      <w:r w:rsidRPr="00DC0E63">
        <w:rPr>
          <w:sz w:val="26"/>
          <w:szCs w:val="26"/>
        </w:rPr>
        <w:tab/>
        <w:t xml:space="preserve">Сбалансированность бюджета достигается за счет привлечения коммерческих кредитов: </w:t>
      </w:r>
    </w:p>
    <w:p w:rsidR="006B67D8" w:rsidRPr="00DC0E63" w:rsidRDefault="006B67D8" w:rsidP="006B67D8">
      <w:pPr>
        <w:jc w:val="both"/>
        <w:rPr>
          <w:sz w:val="26"/>
          <w:szCs w:val="26"/>
        </w:rPr>
      </w:pPr>
      <w:r w:rsidRPr="00DC0E63">
        <w:rPr>
          <w:sz w:val="26"/>
          <w:szCs w:val="26"/>
        </w:rPr>
        <w:tab/>
        <w:t>в 2019 году – 7 108,4 тыс. рублей;</w:t>
      </w:r>
    </w:p>
    <w:p w:rsidR="006B67D8" w:rsidRPr="00DC0E63" w:rsidRDefault="006B67D8" w:rsidP="006B67D8">
      <w:pPr>
        <w:jc w:val="both"/>
        <w:rPr>
          <w:sz w:val="26"/>
          <w:szCs w:val="26"/>
        </w:rPr>
      </w:pPr>
      <w:r w:rsidRPr="00DC0E63">
        <w:rPr>
          <w:sz w:val="26"/>
          <w:szCs w:val="26"/>
        </w:rPr>
        <w:tab/>
        <w:t>в 2020 году – 8 096,1 тыс. рублей;</w:t>
      </w:r>
    </w:p>
    <w:p w:rsidR="006B67D8" w:rsidRPr="00DC0E63" w:rsidRDefault="006B67D8" w:rsidP="006B67D8">
      <w:pPr>
        <w:jc w:val="both"/>
        <w:rPr>
          <w:sz w:val="26"/>
          <w:szCs w:val="26"/>
        </w:rPr>
      </w:pPr>
      <w:r w:rsidRPr="00DC0E63">
        <w:rPr>
          <w:sz w:val="26"/>
          <w:szCs w:val="26"/>
        </w:rPr>
        <w:tab/>
        <w:t xml:space="preserve">в 2021 году – 3 445,8 тыс. рублей. </w:t>
      </w:r>
    </w:p>
    <w:p w:rsidR="006B67D8" w:rsidRPr="00DC0E63" w:rsidRDefault="006B67D8" w:rsidP="006B67D8">
      <w:pPr>
        <w:jc w:val="both"/>
        <w:rPr>
          <w:sz w:val="26"/>
          <w:szCs w:val="26"/>
        </w:rPr>
      </w:pPr>
      <w:r w:rsidRPr="00DC0E63">
        <w:rPr>
          <w:sz w:val="26"/>
          <w:szCs w:val="26"/>
        </w:rPr>
        <w:tab/>
        <w:t xml:space="preserve">В составе источников внутреннего финансирования дефицита бюджета предусмотрено погашение задолженности по ранее привлеченным кредитам из областного бюджета: </w:t>
      </w:r>
    </w:p>
    <w:p w:rsidR="006B67D8" w:rsidRPr="00DC0E63" w:rsidRDefault="006B67D8" w:rsidP="006B67D8">
      <w:pPr>
        <w:jc w:val="both"/>
        <w:rPr>
          <w:sz w:val="26"/>
          <w:szCs w:val="26"/>
        </w:rPr>
      </w:pPr>
      <w:r w:rsidRPr="00DC0E63">
        <w:rPr>
          <w:sz w:val="26"/>
          <w:szCs w:val="26"/>
        </w:rPr>
        <w:tab/>
        <w:t>в 2019 году  – 861,5 тыс. рублей;</w:t>
      </w:r>
    </w:p>
    <w:p w:rsidR="006B67D8" w:rsidRPr="00DC0E63" w:rsidRDefault="006B67D8" w:rsidP="006B67D8">
      <w:pPr>
        <w:jc w:val="both"/>
        <w:rPr>
          <w:sz w:val="26"/>
          <w:szCs w:val="26"/>
        </w:rPr>
      </w:pPr>
      <w:r w:rsidRPr="00DC0E63">
        <w:rPr>
          <w:sz w:val="26"/>
          <w:szCs w:val="26"/>
        </w:rPr>
        <w:tab/>
        <w:t xml:space="preserve">в 2020 году – 1 722,9 тыс. рублей; </w:t>
      </w:r>
    </w:p>
    <w:p w:rsidR="006B67D8" w:rsidRPr="00DC0E63" w:rsidRDefault="006B67D8" w:rsidP="006B67D8">
      <w:pPr>
        <w:jc w:val="both"/>
        <w:rPr>
          <w:sz w:val="26"/>
          <w:szCs w:val="26"/>
        </w:rPr>
      </w:pPr>
      <w:r w:rsidRPr="00DC0E63">
        <w:rPr>
          <w:sz w:val="26"/>
          <w:szCs w:val="26"/>
        </w:rPr>
        <w:tab/>
        <w:t>в 2021 году – 3 445,8 тыс. рублей.</w:t>
      </w:r>
    </w:p>
    <w:p w:rsidR="006B67D8" w:rsidRPr="00DC0E63" w:rsidRDefault="006B67D8" w:rsidP="006B67D8">
      <w:pPr>
        <w:jc w:val="both"/>
        <w:rPr>
          <w:sz w:val="26"/>
          <w:szCs w:val="26"/>
        </w:rPr>
      </w:pPr>
      <w:r w:rsidRPr="00DC0E63">
        <w:rPr>
          <w:sz w:val="26"/>
          <w:szCs w:val="26"/>
        </w:rPr>
        <w:tab/>
        <w:t>Предельный объем муниципального долга планируется утвердить:</w:t>
      </w:r>
    </w:p>
    <w:p w:rsidR="006B67D8" w:rsidRPr="00DC0E63" w:rsidRDefault="006B67D8" w:rsidP="006B67D8">
      <w:pPr>
        <w:jc w:val="both"/>
        <w:rPr>
          <w:sz w:val="26"/>
          <w:szCs w:val="26"/>
        </w:rPr>
      </w:pPr>
      <w:r w:rsidRPr="00DC0E63">
        <w:rPr>
          <w:sz w:val="26"/>
          <w:szCs w:val="26"/>
        </w:rPr>
        <w:tab/>
        <w:t>в 2019 году – 124 000,0 тыс. рублей;</w:t>
      </w:r>
    </w:p>
    <w:p w:rsidR="006B67D8" w:rsidRPr="00DC0E63" w:rsidRDefault="006B67D8" w:rsidP="006B67D8">
      <w:pPr>
        <w:jc w:val="both"/>
        <w:rPr>
          <w:sz w:val="26"/>
          <w:szCs w:val="26"/>
        </w:rPr>
      </w:pPr>
      <w:r w:rsidRPr="00DC0E63">
        <w:rPr>
          <w:sz w:val="26"/>
          <w:szCs w:val="26"/>
        </w:rPr>
        <w:tab/>
        <w:t>в 2020 году – 127 000,0 тыс. рублей;</w:t>
      </w:r>
    </w:p>
    <w:p w:rsidR="006B67D8" w:rsidRPr="00DC0E63" w:rsidRDefault="006B67D8" w:rsidP="006B67D8">
      <w:pPr>
        <w:jc w:val="both"/>
        <w:rPr>
          <w:sz w:val="26"/>
          <w:szCs w:val="26"/>
        </w:rPr>
      </w:pPr>
      <w:r w:rsidRPr="00DC0E63">
        <w:rPr>
          <w:sz w:val="26"/>
          <w:szCs w:val="26"/>
        </w:rPr>
        <w:tab/>
        <w:t>в 2021 году – 134 000,0 тыс. рублей.</w:t>
      </w:r>
    </w:p>
    <w:p w:rsidR="006B67D8" w:rsidRPr="00DC0E63" w:rsidRDefault="006B67D8" w:rsidP="006B67D8">
      <w:pPr>
        <w:jc w:val="both"/>
        <w:rPr>
          <w:sz w:val="26"/>
          <w:szCs w:val="26"/>
        </w:rPr>
      </w:pPr>
      <w:r w:rsidRPr="00DC0E63">
        <w:rPr>
          <w:sz w:val="26"/>
          <w:szCs w:val="26"/>
        </w:rPr>
        <w:tab/>
        <w:t>Верхний предел муниципального внутреннего долга Черемховского районного муниципального образования на 1 января 2020 года составит 22 614,6</w:t>
      </w:r>
      <w:r w:rsidR="00F8790D">
        <w:rPr>
          <w:sz w:val="26"/>
          <w:szCs w:val="26"/>
        </w:rPr>
        <w:t xml:space="preserve"> тыс. рублей,</w:t>
      </w:r>
      <w:r w:rsidRPr="00DC0E63">
        <w:rPr>
          <w:sz w:val="26"/>
          <w:szCs w:val="26"/>
        </w:rPr>
        <w:t xml:space="preserve">  на 1 января 2021 года  – 28 987,7 тыс. рублей, на 1 января 2022 года – 28 987,7 тыс. рублей.</w:t>
      </w:r>
    </w:p>
    <w:p w:rsidR="006B67D8" w:rsidRPr="00DC0E63" w:rsidRDefault="006B67D8" w:rsidP="006B67D8">
      <w:pPr>
        <w:jc w:val="both"/>
        <w:rPr>
          <w:sz w:val="26"/>
          <w:szCs w:val="26"/>
        </w:rPr>
      </w:pPr>
      <w:r w:rsidRPr="00DC0E63">
        <w:rPr>
          <w:sz w:val="26"/>
          <w:szCs w:val="26"/>
        </w:rPr>
        <w:tab/>
        <w:t xml:space="preserve">Предоставление бюджетных кредитов бюджетам поселений из районного бюджета не запланировано. </w:t>
      </w:r>
    </w:p>
    <w:p w:rsidR="006B67D8" w:rsidRPr="00DC0E63" w:rsidRDefault="006B67D8" w:rsidP="006B67D8">
      <w:pPr>
        <w:jc w:val="both"/>
        <w:rPr>
          <w:sz w:val="26"/>
          <w:szCs w:val="26"/>
        </w:rPr>
      </w:pPr>
      <w:r w:rsidRPr="00DC0E63">
        <w:rPr>
          <w:sz w:val="26"/>
          <w:szCs w:val="26"/>
        </w:rPr>
        <w:tab/>
        <w:t>Не планируется также предоставление муниципальных гарантий, в соответствии с этим, программа муниципальных гарантий района не разрабатывалась.</w:t>
      </w:r>
    </w:p>
    <w:p w:rsidR="00380D5A" w:rsidRPr="002523C2" w:rsidRDefault="00380D5A" w:rsidP="0022034F">
      <w:pPr>
        <w:widowControl w:val="0"/>
        <w:jc w:val="both"/>
        <w:rPr>
          <w:sz w:val="26"/>
          <w:szCs w:val="26"/>
        </w:rPr>
      </w:pPr>
    </w:p>
    <w:p w:rsidR="00052D16" w:rsidRPr="0022034F" w:rsidRDefault="00052D16" w:rsidP="0022034F">
      <w:pPr>
        <w:jc w:val="both"/>
        <w:rPr>
          <w:b/>
          <w:sz w:val="26"/>
          <w:szCs w:val="26"/>
        </w:rPr>
      </w:pPr>
      <w:r w:rsidRPr="0022034F">
        <w:rPr>
          <w:b/>
          <w:sz w:val="26"/>
          <w:szCs w:val="26"/>
        </w:rPr>
        <w:lastRenderedPageBreak/>
        <w:t>Слушали:</w:t>
      </w:r>
    </w:p>
    <w:p w:rsidR="00052D16" w:rsidRPr="0022034F" w:rsidRDefault="00F35EB9" w:rsidP="0022034F">
      <w:pPr>
        <w:jc w:val="both"/>
        <w:rPr>
          <w:sz w:val="26"/>
          <w:szCs w:val="26"/>
        </w:rPr>
      </w:pPr>
      <w:r w:rsidRPr="0022034F">
        <w:rPr>
          <w:b/>
          <w:i/>
          <w:sz w:val="26"/>
          <w:szCs w:val="26"/>
        </w:rPr>
        <w:t>Ярошевич</w:t>
      </w:r>
      <w:r w:rsidR="00052D16" w:rsidRPr="0022034F">
        <w:rPr>
          <w:b/>
          <w:i/>
          <w:sz w:val="26"/>
          <w:szCs w:val="26"/>
        </w:rPr>
        <w:t xml:space="preserve"> Т. А</w:t>
      </w:r>
      <w:r w:rsidR="00052D16" w:rsidRPr="0022034F">
        <w:rPr>
          <w:sz w:val="26"/>
          <w:szCs w:val="26"/>
        </w:rPr>
        <w:t>.: какие будут вопросы?</w:t>
      </w:r>
    </w:p>
    <w:p w:rsidR="00052D16" w:rsidRPr="0022034F" w:rsidRDefault="00052D16" w:rsidP="0022034F">
      <w:pPr>
        <w:jc w:val="both"/>
        <w:rPr>
          <w:sz w:val="26"/>
          <w:szCs w:val="26"/>
        </w:rPr>
      </w:pPr>
      <w:r w:rsidRPr="0022034F">
        <w:rPr>
          <w:sz w:val="26"/>
          <w:szCs w:val="26"/>
        </w:rPr>
        <w:t>предложения?</w:t>
      </w:r>
    </w:p>
    <w:p w:rsidR="00052D16" w:rsidRPr="0022034F" w:rsidRDefault="00F35EB9" w:rsidP="0022034F">
      <w:pPr>
        <w:jc w:val="both"/>
        <w:rPr>
          <w:sz w:val="26"/>
          <w:szCs w:val="26"/>
        </w:rPr>
      </w:pPr>
      <w:r w:rsidRPr="0022034F">
        <w:rPr>
          <w:b/>
          <w:i/>
          <w:sz w:val="26"/>
          <w:szCs w:val="26"/>
        </w:rPr>
        <w:t>Ярошевич</w:t>
      </w:r>
      <w:r w:rsidR="00052D16" w:rsidRPr="0022034F">
        <w:rPr>
          <w:b/>
          <w:i/>
          <w:sz w:val="26"/>
          <w:szCs w:val="26"/>
        </w:rPr>
        <w:t xml:space="preserve"> Т.А.:</w:t>
      </w:r>
      <w:r w:rsidR="00052D16" w:rsidRPr="0022034F">
        <w:rPr>
          <w:sz w:val="26"/>
          <w:szCs w:val="26"/>
        </w:rPr>
        <w:t xml:space="preserve"> поступило предложение принять данное решение?</w:t>
      </w:r>
    </w:p>
    <w:p w:rsidR="00052D16" w:rsidRPr="0022034F" w:rsidRDefault="00052D16" w:rsidP="0022034F">
      <w:pPr>
        <w:jc w:val="both"/>
        <w:rPr>
          <w:sz w:val="26"/>
          <w:szCs w:val="26"/>
        </w:rPr>
      </w:pPr>
      <w:r w:rsidRPr="0022034F">
        <w:rPr>
          <w:sz w:val="26"/>
          <w:szCs w:val="26"/>
        </w:rPr>
        <w:t>прошу голосовать?</w:t>
      </w:r>
    </w:p>
    <w:p w:rsidR="00052D16" w:rsidRPr="0022034F" w:rsidRDefault="00052D16" w:rsidP="0022034F">
      <w:pPr>
        <w:jc w:val="both"/>
        <w:rPr>
          <w:b/>
          <w:sz w:val="26"/>
          <w:szCs w:val="26"/>
        </w:rPr>
      </w:pPr>
      <w:r w:rsidRPr="0022034F">
        <w:rPr>
          <w:sz w:val="26"/>
          <w:szCs w:val="26"/>
        </w:rPr>
        <w:t>за – 1</w:t>
      </w:r>
      <w:r w:rsidR="00F8790D">
        <w:rPr>
          <w:sz w:val="26"/>
          <w:szCs w:val="26"/>
        </w:rPr>
        <w:t>1</w:t>
      </w:r>
      <w:r w:rsidRPr="0022034F">
        <w:rPr>
          <w:sz w:val="26"/>
          <w:szCs w:val="26"/>
        </w:rPr>
        <w:t xml:space="preserve"> депутатов</w:t>
      </w:r>
    </w:p>
    <w:p w:rsidR="00052D16" w:rsidRPr="0022034F" w:rsidRDefault="00052D16" w:rsidP="0022034F">
      <w:pPr>
        <w:jc w:val="both"/>
        <w:rPr>
          <w:sz w:val="26"/>
          <w:szCs w:val="26"/>
        </w:rPr>
      </w:pPr>
      <w:r w:rsidRPr="0022034F">
        <w:rPr>
          <w:sz w:val="26"/>
          <w:szCs w:val="26"/>
        </w:rPr>
        <w:t>против – нет</w:t>
      </w:r>
    </w:p>
    <w:p w:rsidR="00052D16" w:rsidRPr="0022034F" w:rsidRDefault="00052D16" w:rsidP="0022034F">
      <w:pPr>
        <w:jc w:val="both"/>
        <w:rPr>
          <w:sz w:val="26"/>
          <w:szCs w:val="26"/>
        </w:rPr>
      </w:pPr>
      <w:r w:rsidRPr="0022034F">
        <w:rPr>
          <w:sz w:val="26"/>
          <w:szCs w:val="26"/>
        </w:rPr>
        <w:t>воздержались – нет</w:t>
      </w:r>
    </w:p>
    <w:p w:rsidR="00052D16" w:rsidRDefault="00052D16" w:rsidP="0022034F">
      <w:pPr>
        <w:jc w:val="both"/>
        <w:rPr>
          <w:sz w:val="26"/>
          <w:szCs w:val="26"/>
        </w:rPr>
      </w:pPr>
      <w:r w:rsidRPr="0022034F">
        <w:rPr>
          <w:b/>
          <w:sz w:val="26"/>
          <w:szCs w:val="26"/>
        </w:rPr>
        <w:t>Решили</w:t>
      </w:r>
      <w:r w:rsidRPr="0022034F">
        <w:rPr>
          <w:sz w:val="26"/>
          <w:szCs w:val="26"/>
        </w:rPr>
        <w:t>: решение принято единогласно</w:t>
      </w:r>
    </w:p>
    <w:p w:rsidR="00672674" w:rsidRDefault="00672674" w:rsidP="0022034F">
      <w:pPr>
        <w:jc w:val="both"/>
        <w:rPr>
          <w:sz w:val="26"/>
          <w:szCs w:val="26"/>
        </w:rPr>
      </w:pPr>
    </w:p>
    <w:p w:rsidR="00672674" w:rsidRPr="008A67C2" w:rsidRDefault="00672674" w:rsidP="0022034F">
      <w:pPr>
        <w:jc w:val="both"/>
        <w:rPr>
          <w:b/>
          <w:sz w:val="26"/>
          <w:szCs w:val="26"/>
        </w:rPr>
      </w:pPr>
      <w:r w:rsidRPr="008A67C2">
        <w:rPr>
          <w:b/>
          <w:sz w:val="26"/>
          <w:szCs w:val="26"/>
        </w:rPr>
        <w:t xml:space="preserve">Слушали </w:t>
      </w:r>
      <w:r w:rsidR="00F8790D">
        <w:rPr>
          <w:b/>
          <w:sz w:val="26"/>
          <w:szCs w:val="26"/>
        </w:rPr>
        <w:t>Гапонову Елену Валентиновну</w:t>
      </w:r>
      <w:r w:rsidRPr="008A67C2">
        <w:rPr>
          <w:b/>
          <w:sz w:val="26"/>
          <w:szCs w:val="26"/>
        </w:rPr>
        <w:t>:</w:t>
      </w:r>
      <w:r w:rsidR="00F8790D">
        <w:rPr>
          <w:b/>
          <w:sz w:val="26"/>
          <w:szCs w:val="26"/>
        </w:rPr>
        <w:t xml:space="preserve"> и.о.</w:t>
      </w:r>
      <w:r w:rsidRPr="008A67C2">
        <w:rPr>
          <w:b/>
          <w:sz w:val="26"/>
          <w:szCs w:val="26"/>
        </w:rPr>
        <w:t xml:space="preserve"> </w:t>
      </w:r>
      <w:r w:rsidR="00380D5A">
        <w:rPr>
          <w:b/>
          <w:sz w:val="26"/>
          <w:szCs w:val="26"/>
        </w:rPr>
        <w:t xml:space="preserve">председателя комитета по управлению муниципальным имуществом. </w:t>
      </w:r>
    </w:p>
    <w:p w:rsidR="00672674" w:rsidRDefault="00672674" w:rsidP="0022034F">
      <w:pPr>
        <w:jc w:val="both"/>
        <w:rPr>
          <w:b/>
          <w:sz w:val="26"/>
          <w:szCs w:val="26"/>
        </w:rPr>
      </w:pPr>
    </w:p>
    <w:p w:rsidR="00F8790D" w:rsidRDefault="00F8790D" w:rsidP="00F8790D">
      <w:pPr>
        <w:tabs>
          <w:tab w:val="left" w:pos="3600"/>
        </w:tabs>
        <w:jc w:val="both"/>
        <w:rPr>
          <w:sz w:val="26"/>
          <w:szCs w:val="26"/>
        </w:rPr>
      </w:pPr>
      <w:r>
        <w:rPr>
          <w:sz w:val="26"/>
          <w:szCs w:val="26"/>
        </w:rPr>
        <w:t>О внесении изменений в решение районной Думы от 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8A67C2" w:rsidRDefault="008A67C2" w:rsidP="008A67C2">
      <w:pPr>
        <w:jc w:val="both"/>
        <w:rPr>
          <w:b/>
          <w:sz w:val="26"/>
          <w:szCs w:val="26"/>
        </w:rPr>
      </w:pPr>
    </w:p>
    <w:p w:rsidR="00F8790D" w:rsidRPr="00F8790D" w:rsidRDefault="00F8790D" w:rsidP="00F8790D">
      <w:pPr>
        <w:pStyle w:val="Style2"/>
        <w:spacing w:line="307" w:lineRule="exact"/>
        <w:ind w:firstLine="821"/>
        <w:rPr>
          <w:sz w:val="26"/>
          <w:szCs w:val="26"/>
        </w:rPr>
      </w:pPr>
      <w:r w:rsidRPr="00F8790D">
        <w:rPr>
          <w:sz w:val="26"/>
          <w:szCs w:val="26"/>
        </w:rPr>
        <w:t>Ре</w:t>
      </w:r>
      <w:r>
        <w:rPr>
          <w:color w:val="000000"/>
          <w:sz w:val="26"/>
          <w:szCs w:val="26"/>
        </w:rPr>
        <w:t xml:space="preserve">шением Районной Думы от </w:t>
      </w:r>
      <w:r w:rsidRPr="00F8790D">
        <w:rPr>
          <w:color w:val="000000"/>
          <w:sz w:val="26"/>
          <w:szCs w:val="26"/>
        </w:rPr>
        <w:t>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w:t>
      </w:r>
      <w:r>
        <w:rPr>
          <w:color w:val="000000"/>
          <w:sz w:val="26"/>
          <w:szCs w:val="26"/>
        </w:rPr>
        <w:t>венная собственность на которые</w:t>
      </w:r>
      <w:r w:rsidRPr="00F8790D">
        <w:rPr>
          <w:color w:val="000000"/>
          <w:sz w:val="26"/>
          <w:szCs w:val="26"/>
        </w:rPr>
        <w:t xml:space="preserve"> не разграничена, расположенных   на территории Черемховского районного муниципального образования» были установлены экономически обоснованные  повышающие коэффициенты. </w:t>
      </w:r>
      <w:r w:rsidRPr="00F8790D">
        <w:rPr>
          <w:sz w:val="26"/>
          <w:szCs w:val="26"/>
        </w:rPr>
        <w:tab/>
      </w:r>
      <w:r w:rsidRPr="00F8790D">
        <w:rPr>
          <w:sz w:val="26"/>
          <w:szCs w:val="26"/>
        </w:rPr>
        <w:tab/>
      </w:r>
    </w:p>
    <w:p w:rsidR="00F8790D" w:rsidRPr="00F8790D" w:rsidRDefault="00F8790D" w:rsidP="00F8790D">
      <w:pPr>
        <w:ind w:firstLine="708"/>
        <w:jc w:val="both"/>
        <w:rPr>
          <w:sz w:val="26"/>
          <w:szCs w:val="26"/>
        </w:rPr>
      </w:pPr>
      <w:r>
        <w:rPr>
          <w:sz w:val="26"/>
          <w:szCs w:val="26"/>
        </w:rPr>
        <w:t>В приложении № 2 к решению Думы</w:t>
      </w:r>
      <w:r w:rsidRPr="00F8790D">
        <w:rPr>
          <w:sz w:val="26"/>
          <w:szCs w:val="26"/>
        </w:rPr>
        <w:t xml:space="preserve"> от 27.05.2015 № 35 «Особенности определения коэффициентов по видам функционального использования земель» установлено, что при расчете арендной платы применяется корректирующий коэффициент К%, который учитывает коэффициент инфляции расчетного года. Статьей 1 Федерального закона от 29.11.2018 № 459-ФЗ «О федеральном бюджете на 2019 год и на план</w:t>
      </w:r>
      <w:r>
        <w:rPr>
          <w:sz w:val="26"/>
          <w:szCs w:val="26"/>
        </w:rPr>
        <w:t>овый период 2020 и 2021 годов»,</w:t>
      </w:r>
      <w:r w:rsidRPr="00F8790D">
        <w:rPr>
          <w:sz w:val="26"/>
          <w:szCs w:val="26"/>
        </w:rPr>
        <w:t xml:space="preserve"> установлен уровень инфляции 4,3%. Необходимо произвести пересчет корректирующих коэффициентов.</w:t>
      </w:r>
    </w:p>
    <w:p w:rsidR="00F8790D" w:rsidRPr="00F8790D" w:rsidRDefault="00F8790D" w:rsidP="00F8790D">
      <w:pPr>
        <w:ind w:firstLine="708"/>
        <w:jc w:val="both"/>
        <w:rPr>
          <w:sz w:val="26"/>
          <w:szCs w:val="26"/>
        </w:rPr>
      </w:pPr>
      <w:r w:rsidRPr="00F8790D">
        <w:rPr>
          <w:rFonts w:ascii="Times New Roman CYR" w:hAnsi="Times New Roman CYR"/>
          <w:sz w:val="26"/>
          <w:szCs w:val="26"/>
        </w:rPr>
        <w:t>Постановлением Правительства Иркутской области от 02.11.2018 № 808-пп утверждены результаты кадастровой стоимости земельных участков в составе земель промышленности, энергетики, транспорта, связи, радиовеща</w:t>
      </w:r>
      <w:r>
        <w:rPr>
          <w:rFonts w:ascii="Times New Roman CYR" w:hAnsi="Times New Roman CYR"/>
          <w:sz w:val="26"/>
          <w:szCs w:val="26"/>
        </w:rPr>
        <w:t xml:space="preserve">ния, телевидения, информатики, </w:t>
      </w:r>
      <w:r w:rsidRPr="00F8790D">
        <w:rPr>
          <w:rFonts w:ascii="Times New Roman CYR" w:hAnsi="Times New Roman CYR"/>
          <w:sz w:val="26"/>
          <w:szCs w:val="26"/>
        </w:rPr>
        <w:t>земель для обеспечения космической деятельности, земель обороны, безопасности и иного специального назначения.</w:t>
      </w:r>
    </w:p>
    <w:p w:rsidR="00F8790D" w:rsidRPr="00F8790D" w:rsidRDefault="00F8790D" w:rsidP="00F8790D">
      <w:pPr>
        <w:ind w:firstLine="708"/>
        <w:jc w:val="both"/>
        <w:rPr>
          <w:sz w:val="26"/>
          <w:szCs w:val="26"/>
        </w:rPr>
      </w:pPr>
      <w:r w:rsidRPr="00F8790D">
        <w:rPr>
          <w:sz w:val="26"/>
          <w:szCs w:val="26"/>
        </w:rPr>
        <w:t xml:space="preserve">Пунктом 12 постановления Правительства Иркутской области от 01.12.2015 № 601-пп «Об утверждении положения о порядке определения размера арендной платы за земельные участки, государственная собственность на которые не разграничена» установлено, что арендная плата подлежит перерасчету по состоянию на 1 января года, следующего за годом, в котором произошло изменение кадастровой стоимости. Изменение арендной платы на уровень инфляции в году, в котором был произведен перерасчет, не проводится. </w:t>
      </w:r>
    </w:p>
    <w:p w:rsidR="00F8790D" w:rsidRPr="00F8790D" w:rsidRDefault="00F8790D" w:rsidP="00F8790D">
      <w:pPr>
        <w:ind w:firstLine="708"/>
        <w:jc w:val="both"/>
        <w:rPr>
          <w:sz w:val="26"/>
          <w:szCs w:val="26"/>
        </w:rPr>
      </w:pPr>
      <w:r w:rsidRPr="00F8790D">
        <w:rPr>
          <w:sz w:val="26"/>
          <w:szCs w:val="26"/>
        </w:rPr>
        <w:t xml:space="preserve">Из вышесказанного следует, что повышение коэффициента К%, который учитывает коэффициент инфляции, не коснется земельных участков </w:t>
      </w:r>
      <w:r w:rsidRPr="00F8790D">
        <w:rPr>
          <w:rFonts w:ascii="Times New Roman CYR" w:hAnsi="Times New Roman CYR"/>
          <w:sz w:val="26"/>
          <w:szCs w:val="26"/>
        </w:rPr>
        <w:t>в составе земель промышленности, энергетики, транспорта, связи, радиовещ</w:t>
      </w:r>
      <w:r>
        <w:rPr>
          <w:rFonts w:ascii="Times New Roman CYR" w:hAnsi="Times New Roman CYR"/>
          <w:sz w:val="26"/>
          <w:szCs w:val="26"/>
        </w:rPr>
        <w:t>ания, телевидения, информатики,</w:t>
      </w:r>
      <w:r w:rsidRPr="00F8790D">
        <w:rPr>
          <w:rFonts w:ascii="Times New Roman CYR" w:hAnsi="Times New Roman CYR"/>
          <w:sz w:val="26"/>
          <w:szCs w:val="26"/>
        </w:rPr>
        <w:t xml:space="preserve"> земель для обеспечения космической деятельности, земель обороны, безопасности и иного специального назначения.</w:t>
      </w:r>
    </w:p>
    <w:p w:rsidR="00F8790D" w:rsidRPr="00F8790D" w:rsidRDefault="00F8790D" w:rsidP="00F8790D">
      <w:pPr>
        <w:ind w:firstLine="708"/>
        <w:jc w:val="both"/>
        <w:rPr>
          <w:sz w:val="26"/>
          <w:szCs w:val="26"/>
        </w:rPr>
      </w:pPr>
      <w:r w:rsidRPr="00F8790D">
        <w:rPr>
          <w:sz w:val="26"/>
          <w:szCs w:val="26"/>
        </w:rPr>
        <w:t>Предлагаем внести изменения в приложе</w:t>
      </w:r>
      <w:r>
        <w:rPr>
          <w:sz w:val="26"/>
          <w:szCs w:val="26"/>
        </w:rPr>
        <w:t xml:space="preserve">ние № 1 к решению районной Думы от </w:t>
      </w:r>
      <w:r w:rsidRPr="00F8790D">
        <w:rPr>
          <w:sz w:val="26"/>
          <w:szCs w:val="26"/>
        </w:rPr>
        <w:t xml:space="preserve">27.05.2015 № 35 «Об  установлении коэффициентов,  применяемых к размеру </w:t>
      </w:r>
      <w:r w:rsidRPr="00F8790D">
        <w:rPr>
          <w:sz w:val="26"/>
          <w:szCs w:val="26"/>
        </w:rPr>
        <w:lastRenderedPageBreak/>
        <w:t>арендной платы за использование земельных участков, находящихся в муниципальной собственности или государственная собственно</w:t>
      </w:r>
      <w:r>
        <w:rPr>
          <w:sz w:val="26"/>
          <w:szCs w:val="26"/>
        </w:rPr>
        <w:t xml:space="preserve">сть на которые </w:t>
      </w:r>
      <w:r w:rsidRPr="00F8790D">
        <w:rPr>
          <w:sz w:val="26"/>
          <w:szCs w:val="26"/>
        </w:rPr>
        <w:t>не разграничена, расположенных на тер</w:t>
      </w:r>
      <w:r>
        <w:rPr>
          <w:sz w:val="26"/>
          <w:szCs w:val="26"/>
        </w:rPr>
        <w:t xml:space="preserve">ритории Черемховского районного </w:t>
      </w:r>
      <w:r w:rsidRPr="00F8790D">
        <w:rPr>
          <w:sz w:val="26"/>
          <w:szCs w:val="26"/>
        </w:rPr>
        <w:t xml:space="preserve">муниципального образования», изложив его в прилагаемой редакции. </w:t>
      </w:r>
    </w:p>
    <w:p w:rsidR="00672674" w:rsidRPr="00672674" w:rsidRDefault="00672674" w:rsidP="0022034F">
      <w:pPr>
        <w:jc w:val="both"/>
        <w:rPr>
          <w:b/>
          <w:sz w:val="26"/>
          <w:szCs w:val="26"/>
        </w:rPr>
      </w:pPr>
    </w:p>
    <w:p w:rsidR="00672674" w:rsidRPr="0022034F" w:rsidRDefault="00052D16" w:rsidP="00672674">
      <w:pPr>
        <w:jc w:val="both"/>
        <w:rPr>
          <w:b/>
          <w:sz w:val="26"/>
          <w:szCs w:val="26"/>
        </w:rPr>
      </w:pPr>
      <w:r w:rsidRPr="0022034F">
        <w:rPr>
          <w:sz w:val="26"/>
          <w:szCs w:val="26"/>
        </w:rPr>
        <w:t xml:space="preserve">  </w:t>
      </w:r>
      <w:r w:rsidR="00672674" w:rsidRPr="0022034F">
        <w:rPr>
          <w:b/>
          <w:sz w:val="26"/>
          <w:szCs w:val="26"/>
        </w:rPr>
        <w:t>Слушали:</w:t>
      </w:r>
    </w:p>
    <w:p w:rsidR="00672674" w:rsidRPr="0022034F" w:rsidRDefault="00672674" w:rsidP="00672674">
      <w:pPr>
        <w:jc w:val="both"/>
        <w:rPr>
          <w:sz w:val="26"/>
          <w:szCs w:val="26"/>
        </w:rPr>
      </w:pPr>
      <w:r w:rsidRPr="0022034F">
        <w:rPr>
          <w:b/>
          <w:i/>
          <w:sz w:val="26"/>
          <w:szCs w:val="26"/>
        </w:rPr>
        <w:t>Ярошевич Т. А</w:t>
      </w:r>
      <w:r w:rsidRPr="0022034F">
        <w:rPr>
          <w:sz w:val="26"/>
          <w:szCs w:val="26"/>
        </w:rPr>
        <w:t>.: какие будут вопросы?</w:t>
      </w:r>
    </w:p>
    <w:p w:rsidR="00672674" w:rsidRPr="0022034F" w:rsidRDefault="00672674" w:rsidP="00672674">
      <w:pPr>
        <w:jc w:val="both"/>
        <w:rPr>
          <w:sz w:val="26"/>
          <w:szCs w:val="26"/>
        </w:rPr>
      </w:pPr>
      <w:r w:rsidRPr="0022034F">
        <w:rPr>
          <w:sz w:val="26"/>
          <w:szCs w:val="26"/>
        </w:rPr>
        <w:t>предложения?</w:t>
      </w:r>
    </w:p>
    <w:p w:rsidR="00672674" w:rsidRPr="0022034F" w:rsidRDefault="00672674" w:rsidP="00672674">
      <w:pPr>
        <w:jc w:val="both"/>
        <w:rPr>
          <w:sz w:val="26"/>
          <w:szCs w:val="26"/>
        </w:rPr>
      </w:pPr>
      <w:r w:rsidRPr="0022034F">
        <w:rPr>
          <w:b/>
          <w:i/>
          <w:sz w:val="26"/>
          <w:szCs w:val="26"/>
        </w:rPr>
        <w:t>Ярошевич Т.А.:</w:t>
      </w:r>
      <w:r w:rsidRPr="0022034F">
        <w:rPr>
          <w:sz w:val="26"/>
          <w:szCs w:val="26"/>
        </w:rPr>
        <w:t xml:space="preserve"> поступило предложение принять данное решение?</w:t>
      </w:r>
    </w:p>
    <w:p w:rsidR="00672674" w:rsidRPr="0022034F" w:rsidRDefault="00672674" w:rsidP="00672674">
      <w:pPr>
        <w:jc w:val="both"/>
        <w:rPr>
          <w:sz w:val="26"/>
          <w:szCs w:val="26"/>
        </w:rPr>
      </w:pPr>
      <w:r w:rsidRPr="0022034F">
        <w:rPr>
          <w:sz w:val="26"/>
          <w:szCs w:val="26"/>
        </w:rPr>
        <w:t>прошу голосовать?</w:t>
      </w:r>
    </w:p>
    <w:p w:rsidR="00672674" w:rsidRPr="0022034F" w:rsidRDefault="00F8790D" w:rsidP="00672674">
      <w:pPr>
        <w:jc w:val="both"/>
        <w:rPr>
          <w:b/>
          <w:sz w:val="26"/>
          <w:szCs w:val="26"/>
        </w:rPr>
      </w:pPr>
      <w:r>
        <w:rPr>
          <w:sz w:val="26"/>
          <w:szCs w:val="26"/>
        </w:rPr>
        <w:t>за – 11</w:t>
      </w:r>
      <w:r w:rsidR="00672674" w:rsidRPr="0022034F">
        <w:rPr>
          <w:sz w:val="26"/>
          <w:szCs w:val="26"/>
        </w:rPr>
        <w:t xml:space="preserve"> депутатов</w:t>
      </w:r>
    </w:p>
    <w:p w:rsidR="00672674" w:rsidRPr="0022034F" w:rsidRDefault="00672674" w:rsidP="00672674">
      <w:pPr>
        <w:jc w:val="both"/>
        <w:rPr>
          <w:sz w:val="26"/>
          <w:szCs w:val="26"/>
        </w:rPr>
      </w:pPr>
      <w:r w:rsidRPr="0022034F">
        <w:rPr>
          <w:sz w:val="26"/>
          <w:szCs w:val="26"/>
        </w:rPr>
        <w:t>против – нет</w:t>
      </w:r>
    </w:p>
    <w:p w:rsidR="00672674" w:rsidRPr="0022034F" w:rsidRDefault="00672674" w:rsidP="00672674">
      <w:pPr>
        <w:jc w:val="both"/>
        <w:rPr>
          <w:sz w:val="26"/>
          <w:szCs w:val="26"/>
        </w:rPr>
      </w:pPr>
      <w:r w:rsidRPr="0022034F">
        <w:rPr>
          <w:sz w:val="26"/>
          <w:szCs w:val="26"/>
        </w:rPr>
        <w:t>воздержались – нет</w:t>
      </w:r>
    </w:p>
    <w:p w:rsidR="00672674" w:rsidRDefault="00672674" w:rsidP="00672674">
      <w:pPr>
        <w:jc w:val="both"/>
        <w:rPr>
          <w:sz w:val="26"/>
          <w:szCs w:val="26"/>
        </w:rPr>
      </w:pPr>
      <w:r w:rsidRPr="0022034F">
        <w:rPr>
          <w:b/>
          <w:sz w:val="26"/>
          <w:szCs w:val="26"/>
        </w:rPr>
        <w:t>Решили</w:t>
      </w:r>
      <w:r w:rsidRPr="0022034F">
        <w:rPr>
          <w:sz w:val="26"/>
          <w:szCs w:val="26"/>
        </w:rPr>
        <w:t>: решение принято единогласно</w:t>
      </w:r>
    </w:p>
    <w:p w:rsidR="00052D16" w:rsidRPr="0022034F" w:rsidRDefault="00052D16" w:rsidP="0022034F">
      <w:pPr>
        <w:jc w:val="both"/>
        <w:rPr>
          <w:sz w:val="26"/>
          <w:szCs w:val="26"/>
        </w:rPr>
      </w:pPr>
    </w:p>
    <w:p w:rsidR="00F35EB9" w:rsidRPr="0022034F" w:rsidRDefault="00F35EB9" w:rsidP="0022034F">
      <w:pPr>
        <w:jc w:val="both"/>
        <w:rPr>
          <w:b/>
          <w:sz w:val="26"/>
          <w:szCs w:val="26"/>
        </w:rPr>
      </w:pPr>
      <w:r w:rsidRPr="0022034F">
        <w:rPr>
          <w:b/>
          <w:sz w:val="26"/>
          <w:szCs w:val="26"/>
        </w:rPr>
        <w:t xml:space="preserve">Слушали </w:t>
      </w:r>
      <w:r w:rsidR="00F8790D">
        <w:rPr>
          <w:b/>
          <w:sz w:val="26"/>
          <w:szCs w:val="26"/>
        </w:rPr>
        <w:t>Ярошевич Татьяну Анатольевну</w:t>
      </w:r>
      <w:r w:rsidR="0002247E" w:rsidRPr="0022034F">
        <w:rPr>
          <w:b/>
          <w:sz w:val="26"/>
          <w:szCs w:val="26"/>
        </w:rPr>
        <w:t xml:space="preserve">: </w:t>
      </w:r>
      <w:r w:rsidR="00B46083">
        <w:rPr>
          <w:b/>
          <w:sz w:val="26"/>
          <w:szCs w:val="26"/>
        </w:rPr>
        <w:t xml:space="preserve">председателя </w:t>
      </w:r>
      <w:r w:rsidR="00F8790D">
        <w:rPr>
          <w:b/>
          <w:sz w:val="26"/>
          <w:szCs w:val="26"/>
        </w:rPr>
        <w:t>Думы Черемховского районного муниципального образования.</w:t>
      </w:r>
    </w:p>
    <w:p w:rsidR="00052D16" w:rsidRPr="0022034F" w:rsidRDefault="00052D16" w:rsidP="0022034F">
      <w:pPr>
        <w:jc w:val="both"/>
        <w:rPr>
          <w:sz w:val="26"/>
          <w:szCs w:val="26"/>
        </w:rPr>
      </w:pPr>
    </w:p>
    <w:p w:rsidR="00F8790D" w:rsidRPr="00F7188B" w:rsidRDefault="00F8790D" w:rsidP="00F8790D">
      <w:pPr>
        <w:jc w:val="both"/>
        <w:rPr>
          <w:b/>
          <w:sz w:val="26"/>
          <w:szCs w:val="26"/>
        </w:rPr>
      </w:pPr>
      <w:r w:rsidRPr="00F7188B">
        <w:rPr>
          <w:sz w:val="26"/>
          <w:szCs w:val="26"/>
        </w:rPr>
        <w:t>Об утверждении плана работы Думы (шестого созыва) на первое полугодие 2019 года.</w:t>
      </w:r>
      <w:r w:rsidRPr="00F7188B">
        <w:rPr>
          <w:sz w:val="26"/>
          <w:szCs w:val="26"/>
          <w:u w:val="single"/>
        </w:rPr>
        <w:t xml:space="preserve"> </w:t>
      </w:r>
    </w:p>
    <w:p w:rsidR="00AA56B3" w:rsidRPr="0022034F" w:rsidRDefault="00AA56B3" w:rsidP="0022034F">
      <w:pPr>
        <w:jc w:val="both"/>
        <w:rPr>
          <w:b/>
          <w:sz w:val="26"/>
          <w:szCs w:val="26"/>
        </w:rPr>
      </w:pPr>
    </w:p>
    <w:p w:rsidR="00F8790D" w:rsidRPr="00002F9E" w:rsidRDefault="00F8790D" w:rsidP="00F8790D">
      <w:pPr>
        <w:jc w:val="both"/>
        <w:rPr>
          <w:sz w:val="26"/>
          <w:szCs w:val="26"/>
        </w:rPr>
      </w:pPr>
      <w:r w:rsidRPr="00002F9E">
        <w:rPr>
          <w:sz w:val="26"/>
          <w:szCs w:val="26"/>
        </w:rPr>
        <w:t xml:space="preserve">     В целях своевременной и качественной подготовки вопросов, подлежащих рассмотрению Думой Черемховского районного муниципального образования, руководствуясь ст. 35 Федерального закона от 06.10.2003 г. № 131-ФЗ «Об общих принципах организации местного самоуправления в Российской Федерации», ст.ст. 34, 51 Устава Черемховского районного муниципального образования, Думы Черемховского районного муниципального образования</w:t>
      </w:r>
      <w:r>
        <w:rPr>
          <w:sz w:val="26"/>
          <w:szCs w:val="26"/>
        </w:rPr>
        <w:t xml:space="preserve"> решила:</w:t>
      </w:r>
    </w:p>
    <w:p w:rsidR="00F8790D" w:rsidRPr="00002F9E" w:rsidRDefault="00F8790D" w:rsidP="00F8790D">
      <w:pPr>
        <w:ind w:left="-360" w:firstLine="720"/>
        <w:jc w:val="both"/>
        <w:rPr>
          <w:sz w:val="26"/>
          <w:szCs w:val="26"/>
        </w:rPr>
      </w:pPr>
    </w:p>
    <w:p w:rsidR="00D30C19" w:rsidRPr="00F8790D" w:rsidRDefault="00F8790D" w:rsidP="00F8790D">
      <w:pPr>
        <w:jc w:val="both"/>
        <w:rPr>
          <w:sz w:val="26"/>
          <w:szCs w:val="26"/>
        </w:rPr>
      </w:pPr>
      <w:r w:rsidRPr="00002F9E">
        <w:rPr>
          <w:sz w:val="26"/>
          <w:szCs w:val="26"/>
        </w:rPr>
        <w:t xml:space="preserve">     1. </w:t>
      </w:r>
      <w:r w:rsidRPr="00F8790D">
        <w:rPr>
          <w:sz w:val="26"/>
          <w:szCs w:val="26"/>
        </w:rPr>
        <w:t>Утвердить план Думы (шестого созыва) на первое полугодие 2019 года (прилагается).</w:t>
      </w:r>
    </w:p>
    <w:p w:rsidR="00F8790D" w:rsidRPr="00F8790D" w:rsidRDefault="00F8790D" w:rsidP="00F8790D">
      <w:pPr>
        <w:jc w:val="center"/>
        <w:rPr>
          <w:b/>
          <w:sz w:val="26"/>
          <w:szCs w:val="26"/>
        </w:rPr>
      </w:pPr>
      <w:r w:rsidRPr="00F8790D">
        <w:rPr>
          <w:b/>
          <w:sz w:val="26"/>
          <w:szCs w:val="26"/>
        </w:rPr>
        <w:t>Январь</w:t>
      </w:r>
    </w:p>
    <w:p w:rsidR="00F8790D" w:rsidRPr="00F8790D" w:rsidRDefault="00F8790D" w:rsidP="00F8790D">
      <w:pPr>
        <w:tabs>
          <w:tab w:val="left" w:pos="-540"/>
        </w:tabs>
        <w:jc w:val="right"/>
        <w:rPr>
          <w:sz w:val="26"/>
          <w:szCs w:val="26"/>
        </w:rPr>
      </w:pPr>
    </w:p>
    <w:p w:rsidR="00F8790D" w:rsidRPr="00F8790D" w:rsidRDefault="00F8790D" w:rsidP="00F8790D">
      <w:pPr>
        <w:tabs>
          <w:tab w:val="left" w:pos="-540"/>
        </w:tabs>
        <w:jc w:val="both"/>
        <w:rPr>
          <w:sz w:val="26"/>
          <w:szCs w:val="26"/>
        </w:rPr>
      </w:pPr>
      <w:r w:rsidRPr="00F8790D">
        <w:rPr>
          <w:sz w:val="26"/>
          <w:szCs w:val="26"/>
        </w:rPr>
        <w:t>1. «Об одобрении перечня проектов народных инициатив Черемховского районного муниципального образования на 2019 год»</w:t>
      </w:r>
    </w:p>
    <w:p w:rsidR="00F8790D" w:rsidRPr="00F8790D" w:rsidRDefault="00F8790D" w:rsidP="00F8790D">
      <w:pPr>
        <w:tabs>
          <w:tab w:val="left" w:pos="-540"/>
        </w:tabs>
        <w:jc w:val="right"/>
        <w:rPr>
          <w:b/>
          <w:sz w:val="26"/>
          <w:szCs w:val="26"/>
        </w:rPr>
      </w:pPr>
      <w:r w:rsidRPr="00F8790D">
        <w:rPr>
          <w:b/>
          <w:sz w:val="26"/>
          <w:szCs w:val="26"/>
        </w:rPr>
        <w:t>Е.А. Ершова, начальник отдела экономического</w:t>
      </w:r>
    </w:p>
    <w:p w:rsidR="00F8790D" w:rsidRPr="00F8790D" w:rsidRDefault="00F8790D" w:rsidP="00F8790D">
      <w:pPr>
        <w:tabs>
          <w:tab w:val="left" w:pos="-540"/>
        </w:tabs>
        <w:jc w:val="right"/>
        <w:rPr>
          <w:sz w:val="26"/>
          <w:szCs w:val="26"/>
        </w:rPr>
      </w:pPr>
      <w:r w:rsidRPr="00F8790D">
        <w:rPr>
          <w:b/>
          <w:sz w:val="26"/>
          <w:szCs w:val="26"/>
        </w:rPr>
        <w:t xml:space="preserve"> прогнозирования и планирования</w:t>
      </w:r>
      <w:r w:rsidRPr="00F8790D">
        <w:rPr>
          <w:sz w:val="26"/>
          <w:szCs w:val="26"/>
        </w:rPr>
        <w:t xml:space="preserve">. </w:t>
      </w:r>
    </w:p>
    <w:p w:rsidR="00F8790D" w:rsidRPr="00F8790D" w:rsidRDefault="00F8790D" w:rsidP="00F8790D">
      <w:pPr>
        <w:tabs>
          <w:tab w:val="left" w:pos="-540"/>
        </w:tabs>
        <w:jc w:val="right"/>
        <w:rPr>
          <w:sz w:val="26"/>
          <w:szCs w:val="26"/>
        </w:rPr>
      </w:pPr>
    </w:p>
    <w:p w:rsidR="00F8790D" w:rsidRPr="00F8790D" w:rsidRDefault="00F8790D" w:rsidP="00F8790D">
      <w:pPr>
        <w:tabs>
          <w:tab w:val="left" w:pos="-540"/>
        </w:tabs>
        <w:jc w:val="both"/>
        <w:rPr>
          <w:sz w:val="26"/>
          <w:szCs w:val="26"/>
        </w:rPr>
      </w:pPr>
      <w:r w:rsidRPr="00F8790D">
        <w:rPr>
          <w:sz w:val="26"/>
          <w:szCs w:val="26"/>
        </w:rPr>
        <w:t>2. 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утвержденный решением Думы Черемховского районного муниципального образования от 31.01.2018 № 194.</w:t>
      </w:r>
    </w:p>
    <w:p w:rsidR="00F8790D" w:rsidRPr="00F8790D" w:rsidRDefault="00F8790D" w:rsidP="00F8790D">
      <w:pPr>
        <w:tabs>
          <w:tab w:val="left" w:pos="-540"/>
        </w:tabs>
        <w:jc w:val="right"/>
        <w:rPr>
          <w:b/>
          <w:sz w:val="26"/>
          <w:szCs w:val="26"/>
        </w:rPr>
      </w:pPr>
      <w:r w:rsidRPr="00F8790D">
        <w:rPr>
          <w:b/>
          <w:sz w:val="26"/>
          <w:szCs w:val="26"/>
        </w:rPr>
        <w:t xml:space="preserve">В.Б. Пежемская, председатель комитета по управлению </w:t>
      </w:r>
    </w:p>
    <w:p w:rsidR="00F8790D" w:rsidRPr="00F8790D" w:rsidRDefault="00F8790D" w:rsidP="00F8790D">
      <w:pPr>
        <w:tabs>
          <w:tab w:val="left" w:pos="-540"/>
        </w:tabs>
        <w:jc w:val="right"/>
        <w:rPr>
          <w:b/>
          <w:sz w:val="26"/>
          <w:szCs w:val="26"/>
        </w:rPr>
      </w:pPr>
      <w:r w:rsidRPr="00F8790D">
        <w:rPr>
          <w:b/>
          <w:sz w:val="26"/>
          <w:szCs w:val="26"/>
        </w:rPr>
        <w:t>муниципальным имуществом.</w:t>
      </w:r>
    </w:p>
    <w:p w:rsidR="00F8790D" w:rsidRPr="00F8790D" w:rsidRDefault="00F8790D" w:rsidP="00F8790D">
      <w:pPr>
        <w:jc w:val="right"/>
        <w:rPr>
          <w:sz w:val="26"/>
          <w:szCs w:val="26"/>
        </w:rPr>
      </w:pPr>
      <w:r w:rsidRPr="00F8790D">
        <w:rPr>
          <w:sz w:val="26"/>
          <w:szCs w:val="26"/>
        </w:rPr>
        <w:t xml:space="preserve"> </w:t>
      </w:r>
    </w:p>
    <w:p w:rsidR="00F8790D" w:rsidRPr="00F8790D" w:rsidRDefault="00F8790D" w:rsidP="00F8790D">
      <w:pPr>
        <w:jc w:val="center"/>
        <w:rPr>
          <w:sz w:val="26"/>
          <w:szCs w:val="26"/>
        </w:rPr>
      </w:pPr>
      <w:r w:rsidRPr="00F8790D">
        <w:rPr>
          <w:b/>
          <w:sz w:val="26"/>
          <w:szCs w:val="26"/>
        </w:rPr>
        <w:t>Февраль</w:t>
      </w:r>
    </w:p>
    <w:p w:rsidR="00F8790D" w:rsidRPr="00F8790D" w:rsidRDefault="00F8790D" w:rsidP="00F8790D">
      <w:pPr>
        <w:jc w:val="both"/>
        <w:rPr>
          <w:sz w:val="26"/>
          <w:szCs w:val="26"/>
        </w:rPr>
      </w:pPr>
      <w:r w:rsidRPr="00F8790D">
        <w:rPr>
          <w:sz w:val="26"/>
          <w:szCs w:val="26"/>
        </w:rPr>
        <w:t xml:space="preserve">1. Внесение изменений в Порядок проведения антикоррупционной экспертизы нормативных правовых актах Думы Черемховского районного муниципального образования, утвержденный решением районной Думы от 24.05.2013 № 265. </w:t>
      </w:r>
    </w:p>
    <w:p w:rsidR="00F8790D" w:rsidRPr="00F8790D" w:rsidRDefault="00F8790D" w:rsidP="00F8790D">
      <w:pPr>
        <w:jc w:val="right"/>
        <w:rPr>
          <w:b/>
          <w:sz w:val="26"/>
          <w:szCs w:val="26"/>
        </w:rPr>
      </w:pPr>
      <w:r w:rsidRPr="00F8790D">
        <w:rPr>
          <w:b/>
          <w:sz w:val="26"/>
          <w:szCs w:val="26"/>
        </w:rPr>
        <w:t>С.А. Ермаков, начальник отдела правового обеспечения.</w:t>
      </w:r>
    </w:p>
    <w:p w:rsidR="00F8790D" w:rsidRPr="00F8790D" w:rsidRDefault="00F8790D" w:rsidP="00F8790D">
      <w:pPr>
        <w:jc w:val="center"/>
        <w:rPr>
          <w:sz w:val="26"/>
          <w:szCs w:val="26"/>
        </w:rPr>
      </w:pPr>
    </w:p>
    <w:p w:rsidR="00F8790D" w:rsidRPr="00F8790D" w:rsidRDefault="00F8790D" w:rsidP="00F8790D">
      <w:pPr>
        <w:jc w:val="both"/>
        <w:rPr>
          <w:sz w:val="26"/>
          <w:szCs w:val="26"/>
        </w:rPr>
      </w:pPr>
      <w:r w:rsidRPr="00F8790D">
        <w:rPr>
          <w:sz w:val="26"/>
          <w:szCs w:val="26"/>
        </w:rPr>
        <w:t>2. О несении изменений в бюджет Черемховского районного муниципального образования на 2019 год и плановый период 2020, 2021 годов.</w:t>
      </w:r>
    </w:p>
    <w:p w:rsidR="00F8790D" w:rsidRPr="00F8790D" w:rsidRDefault="00F8790D" w:rsidP="00F8790D">
      <w:pPr>
        <w:tabs>
          <w:tab w:val="left" w:pos="-540"/>
        </w:tabs>
        <w:jc w:val="right"/>
        <w:rPr>
          <w:b/>
          <w:sz w:val="26"/>
          <w:szCs w:val="26"/>
        </w:rPr>
      </w:pPr>
      <w:r w:rsidRPr="00F8790D">
        <w:rPr>
          <w:b/>
          <w:sz w:val="26"/>
          <w:szCs w:val="26"/>
        </w:rPr>
        <w:t>Ю.Н. Гайдук, начальник финансового управления</w:t>
      </w:r>
    </w:p>
    <w:p w:rsidR="00F8790D" w:rsidRPr="00F8790D" w:rsidRDefault="00F8790D" w:rsidP="00F8790D">
      <w:pPr>
        <w:jc w:val="right"/>
        <w:rPr>
          <w:sz w:val="26"/>
          <w:szCs w:val="26"/>
        </w:rPr>
      </w:pPr>
    </w:p>
    <w:p w:rsidR="00F8790D" w:rsidRPr="00F8790D" w:rsidRDefault="00F8790D" w:rsidP="00F8790D">
      <w:pPr>
        <w:jc w:val="both"/>
        <w:rPr>
          <w:sz w:val="26"/>
          <w:szCs w:val="26"/>
        </w:rPr>
      </w:pPr>
      <w:r w:rsidRPr="00F8790D">
        <w:rPr>
          <w:sz w:val="26"/>
          <w:szCs w:val="26"/>
        </w:rPr>
        <w:t>3. Об утверждении положения о финансовом управлении.</w:t>
      </w:r>
    </w:p>
    <w:p w:rsidR="00F8790D" w:rsidRPr="00F8790D" w:rsidRDefault="00F8790D" w:rsidP="00F8790D">
      <w:pPr>
        <w:tabs>
          <w:tab w:val="left" w:pos="-540"/>
        </w:tabs>
        <w:jc w:val="right"/>
        <w:rPr>
          <w:b/>
          <w:sz w:val="26"/>
          <w:szCs w:val="26"/>
        </w:rPr>
      </w:pPr>
      <w:r w:rsidRPr="00F8790D">
        <w:rPr>
          <w:b/>
          <w:sz w:val="26"/>
          <w:szCs w:val="26"/>
        </w:rPr>
        <w:t>Ю.Н. Гайдук, начальник финансового управления.</w:t>
      </w:r>
    </w:p>
    <w:p w:rsidR="00F8790D" w:rsidRPr="00F8790D" w:rsidRDefault="00F8790D" w:rsidP="00F8790D">
      <w:pPr>
        <w:tabs>
          <w:tab w:val="left" w:pos="-540"/>
        </w:tabs>
        <w:jc w:val="right"/>
        <w:rPr>
          <w:b/>
          <w:sz w:val="26"/>
          <w:szCs w:val="26"/>
        </w:rPr>
      </w:pPr>
    </w:p>
    <w:p w:rsidR="00F8790D" w:rsidRPr="00F8790D" w:rsidRDefault="00F8790D" w:rsidP="00F8790D">
      <w:pPr>
        <w:tabs>
          <w:tab w:val="left" w:pos="-540"/>
        </w:tabs>
        <w:jc w:val="both"/>
        <w:rPr>
          <w:sz w:val="26"/>
          <w:szCs w:val="26"/>
        </w:rPr>
      </w:pPr>
      <w:r w:rsidRPr="00F8790D">
        <w:rPr>
          <w:sz w:val="26"/>
          <w:szCs w:val="26"/>
        </w:rPr>
        <w:t>4. О внесении изменений в прогнозный план (программы) приватизации муниципального имущества Черемховского районного муниципального образования за 2018 год, утвержденный решением Думы Черемховского районного муниципального образования от 31.01.2018 № 194.</w:t>
      </w:r>
    </w:p>
    <w:p w:rsidR="00F8790D" w:rsidRPr="00F8790D" w:rsidRDefault="00F8790D" w:rsidP="00F8790D">
      <w:pPr>
        <w:tabs>
          <w:tab w:val="left" w:pos="-540"/>
        </w:tabs>
        <w:jc w:val="right"/>
        <w:rPr>
          <w:b/>
          <w:sz w:val="26"/>
          <w:szCs w:val="26"/>
        </w:rPr>
      </w:pPr>
      <w:r w:rsidRPr="00F8790D">
        <w:rPr>
          <w:b/>
          <w:sz w:val="26"/>
          <w:szCs w:val="26"/>
        </w:rPr>
        <w:t xml:space="preserve">В.Б. Пежемская, председатель комитета по управлению </w:t>
      </w:r>
    </w:p>
    <w:p w:rsidR="00F8790D" w:rsidRPr="00F8790D" w:rsidRDefault="00F8790D" w:rsidP="00F8790D">
      <w:pPr>
        <w:tabs>
          <w:tab w:val="left" w:pos="-540"/>
        </w:tabs>
        <w:jc w:val="right"/>
        <w:rPr>
          <w:b/>
          <w:sz w:val="26"/>
          <w:szCs w:val="26"/>
        </w:rPr>
      </w:pPr>
      <w:r w:rsidRPr="00F8790D">
        <w:rPr>
          <w:b/>
          <w:sz w:val="26"/>
          <w:szCs w:val="26"/>
        </w:rPr>
        <w:t>муниципальным имуществом.</w:t>
      </w:r>
    </w:p>
    <w:p w:rsidR="00F8790D" w:rsidRPr="00F8790D" w:rsidRDefault="00F8790D" w:rsidP="00F8790D">
      <w:pPr>
        <w:tabs>
          <w:tab w:val="left" w:pos="-540"/>
        </w:tabs>
        <w:rPr>
          <w:b/>
          <w:sz w:val="26"/>
          <w:szCs w:val="26"/>
        </w:rPr>
      </w:pPr>
    </w:p>
    <w:p w:rsidR="00F8790D" w:rsidRPr="00F8790D" w:rsidRDefault="00F8790D" w:rsidP="00F8790D">
      <w:pPr>
        <w:tabs>
          <w:tab w:val="left" w:pos="-540"/>
        </w:tabs>
        <w:jc w:val="both"/>
        <w:rPr>
          <w:sz w:val="26"/>
          <w:szCs w:val="26"/>
        </w:rPr>
      </w:pPr>
      <w:r w:rsidRPr="00F8790D">
        <w:rPr>
          <w:sz w:val="26"/>
          <w:szCs w:val="26"/>
        </w:rPr>
        <w:t>5. О согласовании перечня муниципального имущества, находящегося в собственности Черемховского районного муниципального образования и подлежащего передаче в собственность муниципального образования Черемховского района.</w:t>
      </w:r>
    </w:p>
    <w:p w:rsidR="00F8790D" w:rsidRPr="00F8790D" w:rsidRDefault="00F8790D" w:rsidP="00F8790D">
      <w:pPr>
        <w:tabs>
          <w:tab w:val="left" w:pos="-540"/>
        </w:tabs>
        <w:jc w:val="right"/>
        <w:rPr>
          <w:b/>
          <w:sz w:val="26"/>
          <w:szCs w:val="26"/>
        </w:rPr>
      </w:pPr>
      <w:r w:rsidRPr="00F8790D">
        <w:rPr>
          <w:b/>
          <w:sz w:val="26"/>
          <w:szCs w:val="26"/>
        </w:rPr>
        <w:t xml:space="preserve">В.Б. Пежемская, председатель комитета по управлению </w:t>
      </w:r>
    </w:p>
    <w:p w:rsidR="00F8790D" w:rsidRPr="00F8790D" w:rsidRDefault="00F8790D" w:rsidP="00F8790D">
      <w:pPr>
        <w:tabs>
          <w:tab w:val="left" w:pos="-540"/>
        </w:tabs>
        <w:jc w:val="right"/>
        <w:rPr>
          <w:b/>
          <w:sz w:val="26"/>
          <w:szCs w:val="26"/>
        </w:rPr>
      </w:pPr>
      <w:r w:rsidRPr="00F8790D">
        <w:rPr>
          <w:b/>
          <w:sz w:val="26"/>
          <w:szCs w:val="26"/>
        </w:rPr>
        <w:t>муниципальным имуществом.</w:t>
      </w:r>
    </w:p>
    <w:p w:rsidR="00F8790D" w:rsidRPr="00F8790D" w:rsidRDefault="00F8790D" w:rsidP="00F8790D">
      <w:pPr>
        <w:tabs>
          <w:tab w:val="left" w:pos="-540"/>
        </w:tabs>
        <w:rPr>
          <w:b/>
          <w:sz w:val="26"/>
          <w:szCs w:val="26"/>
        </w:rPr>
      </w:pPr>
    </w:p>
    <w:p w:rsidR="00F8790D" w:rsidRPr="00F8790D" w:rsidRDefault="00F8790D" w:rsidP="00F8790D">
      <w:pPr>
        <w:tabs>
          <w:tab w:val="left" w:pos="-540"/>
        </w:tabs>
        <w:rPr>
          <w:sz w:val="26"/>
          <w:szCs w:val="26"/>
        </w:rPr>
      </w:pPr>
    </w:p>
    <w:p w:rsidR="00F8790D" w:rsidRPr="00F8790D" w:rsidRDefault="00F8790D" w:rsidP="00F8790D">
      <w:pPr>
        <w:tabs>
          <w:tab w:val="left" w:pos="-540"/>
        </w:tabs>
        <w:jc w:val="both"/>
        <w:rPr>
          <w:sz w:val="26"/>
          <w:szCs w:val="26"/>
        </w:rPr>
      </w:pPr>
      <w:r w:rsidRPr="00F8790D">
        <w:rPr>
          <w:sz w:val="26"/>
          <w:szCs w:val="26"/>
        </w:rPr>
        <w:t>6. О результатах работы МО «Черемховский» по пересечению незаконной реализации алкогольной продукции кустарного производства на территории Черемховского района.</w:t>
      </w:r>
    </w:p>
    <w:p w:rsidR="00F8790D" w:rsidRPr="00F8790D" w:rsidRDefault="00F8790D" w:rsidP="00F8790D">
      <w:pPr>
        <w:tabs>
          <w:tab w:val="left" w:pos="-540"/>
        </w:tabs>
        <w:jc w:val="right"/>
        <w:rPr>
          <w:b/>
          <w:sz w:val="26"/>
          <w:szCs w:val="26"/>
        </w:rPr>
      </w:pPr>
      <w:r w:rsidRPr="00F8790D">
        <w:rPr>
          <w:b/>
          <w:sz w:val="26"/>
          <w:szCs w:val="26"/>
        </w:rPr>
        <w:t>С.В. Доскальчук, заместитель мэра по социальным вопросам.</w:t>
      </w:r>
    </w:p>
    <w:p w:rsidR="00F8790D" w:rsidRPr="00F8790D" w:rsidRDefault="00F8790D" w:rsidP="00F8790D">
      <w:pPr>
        <w:rPr>
          <w:b/>
          <w:sz w:val="26"/>
          <w:szCs w:val="26"/>
        </w:rPr>
      </w:pPr>
    </w:p>
    <w:p w:rsidR="00F8790D" w:rsidRPr="00F8790D" w:rsidRDefault="00F8790D" w:rsidP="00F8790D">
      <w:pPr>
        <w:jc w:val="center"/>
        <w:rPr>
          <w:b/>
          <w:sz w:val="26"/>
          <w:szCs w:val="26"/>
        </w:rPr>
      </w:pPr>
      <w:r w:rsidRPr="00F8790D">
        <w:rPr>
          <w:b/>
          <w:sz w:val="26"/>
          <w:szCs w:val="26"/>
        </w:rPr>
        <w:t>Март</w:t>
      </w:r>
    </w:p>
    <w:p w:rsidR="00F8790D" w:rsidRPr="00F8790D" w:rsidRDefault="00F8790D" w:rsidP="00F8790D">
      <w:pPr>
        <w:jc w:val="center"/>
        <w:rPr>
          <w:b/>
          <w:sz w:val="26"/>
          <w:szCs w:val="26"/>
        </w:rPr>
      </w:pPr>
    </w:p>
    <w:p w:rsidR="00F8790D" w:rsidRPr="00F8790D" w:rsidRDefault="00F8790D" w:rsidP="00F8790D">
      <w:pPr>
        <w:jc w:val="both"/>
        <w:rPr>
          <w:sz w:val="26"/>
          <w:szCs w:val="26"/>
        </w:rPr>
      </w:pPr>
      <w:r w:rsidRPr="00F8790D">
        <w:rPr>
          <w:sz w:val="26"/>
          <w:szCs w:val="26"/>
        </w:rPr>
        <w:t>1. Внесение изменений в Устав Черемховского районного муниципального образования.</w:t>
      </w:r>
    </w:p>
    <w:p w:rsidR="00F8790D" w:rsidRPr="00F8790D" w:rsidRDefault="00F8790D" w:rsidP="00F8790D">
      <w:pPr>
        <w:jc w:val="right"/>
        <w:rPr>
          <w:b/>
          <w:sz w:val="26"/>
          <w:szCs w:val="26"/>
        </w:rPr>
      </w:pPr>
      <w:r w:rsidRPr="00F8790D">
        <w:rPr>
          <w:b/>
          <w:sz w:val="26"/>
          <w:szCs w:val="26"/>
        </w:rPr>
        <w:t>С.А. Ермаков, начальник отдела правового обеспечения.</w:t>
      </w:r>
    </w:p>
    <w:p w:rsidR="00F8790D" w:rsidRPr="00F8790D" w:rsidRDefault="00F8790D" w:rsidP="00F8790D">
      <w:pPr>
        <w:rPr>
          <w:sz w:val="26"/>
          <w:szCs w:val="26"/>
        </w:rPr>
      </w:pPr>
    </w:p>
    <w:p w:rsidR="00F8790D" w:rsidRPr="00F8790D" w:rsidRDefault="00F8790D" w:rsidP="00F8790D">
      <w:pPr>
        <w:jc w:val="center"/>
        <w:rPr>
          <w:b/>
          <w:sz w:val="26"/>
          <w:szCs w:val="26"/>
        </w:rPr>
      </w:pPr>
      <w:r w:rsidRPr="00F8790D">
        <w:rPr>
          <w:b/>
          <w:sz w:val="26"/>
          <w:szCs w:val="26"/>
        </w:rPr>
        <w:t>Апрель</w:t>
      </w:r>
    </w:p>
    <w:p w:rsidR="00F8790D" w:rsidRPr="00F8790D" w:rsidRDefault="00F8790D" w:rsidP="00F8790D">
      <w:pPr>
        <w:jc w:val="center"/>
        <w:rPr>
          <w:sz w:val="26"/>
          <w:szCs w:val="26"/>
        </w:rPr>
      </w:pPr>
    </w:p>
    <w:p w:rsidR="00F8790D" w:rsidRPr="00F8790D" w:rsidRDefault="00F8790D" w:rsidP="00F8790D">
      <w:pPr>
        <w:jc w:val="both"/>
        <w:rPr>
          <w:sz w:val="26"/>
          <w:szCs w:val="26"/>
        </w:rPr>
      </w:pPr>
      <w:r w:rsidRPr="00F8790D">
        <w:rPr>
          <w:sz w:val="26"/>
          <w:szCs w:val="26"/>
        </w:rPr>
        <w:t>1. Внесение изменений в Устав Черемховского районного муниципального образования.</w:t>
      </w:r>
    </w:p>
    <w:p w:rsidR="00F8790D" w:rsidRPr="00F8790D" w:rsidRDefault="00F8790D" w:rsidP="00F8790D">
      <w:pPr>
        <w:jc w:val="right"/>
        <w:rPr>
          <w:b/>
          <w:sz w:val="26"/>
          <w:szCs w:val="26"/>
        </w:rPr>
      </w:pPr>
      <w:r w:rsidRPr="00F8790D">
        <w:rPr>
          <w:b/>
          <w:sz w:val="26"/>
          <w:szCs w:val="26"/>
        </w:rPr>
        <w:t>С.А. Ермаков, начальник отдела правового обеспечения.</w:t>
      </w:r>
    </w:p>
    <w:p w:rsidR="00F8790D" w:rsidRPr="00F8790D" w:rsidRDefault="00F8790D" w:rsidP="00F8790D">
      <w:pPr>
        <w:jc w:val="both"/>
        <w:rPr>
          <w:b/>
          <w:sz w:val="26"/>
          <w:szCs w:val="26"/>
        </w:rPr>
      </w:pPr>
    </w:p>
    <w:p w:rsidR="00F8790D" w:rsidRPr="00F8790D" w:rsidRDefault="00F8790D" w:rsidP="00F8790D">
      <w:pPr>
        <w:jc w:val="both"/>
        <w:rPr>
          <w:sz w:val="26"/>
          <w:szCs w:val="26"/>
        </w:rPr>
      </w:pPr>
      <w:r w:rsidRPr="00F8790D">
        <w:rPr>
          <w:sz w:val="26"/>
          <w:szCs w:val="26"/>
        </w:rPr>
        <w:t>2. Участие органов местного самоуправления в формировании у населения здорового образа жизни.</w:t>
      </w:r>
    </w:p>
    <w:p w:rsidR="00F8790D" w:rsidRPr="00F8790D" w:rsidRDefault="00F8790D" w:rsidP="00F8790D">
      <w:pPr>
        <w:tabs>
          <w:tab w:val="left" w:pos="-540"/>
        </w:tabs>
        <w:jc w:val="right"/>
        <w:rPr>
          <w:b/>
          <w:sz w:val="26"/>
          <w:szCs w:val="26"/>
        </w:rPr>
      </w:pPr>
      <w:r w:rsidRPr="00F8790D">
        <w:rPr>
          <w:b/>
          <w:sz w:val="26"/>
          <w:szCs w:val="26"/>
        </w:rPr>
        <w:t>С.В. Доскальчук, заместитель мэра по социальным вопросам.</w:t>
      </w:r>
    </w:p>
    <w:p w:rsidR="00F8790D" w:rsidRPr="00F8790D" w:rsidRDefault="00F8790D" w:rsidP="00F8790D">
      <w:pPr>
        <w:jc w:val="both"/>
        <w:rPr>
          <w:b/>
          <w:sz w:val="26"/>
          <w:szCs w:val="26"/>
        </w:rPr>
      </w:pPr>
    </w:p>
    <w:p w:rsidR="00F8790D" w:rsidRPr="00F8790D" w:rsidRDefault="00F8790D" w:rsidP="00F8790D">
      <w:pPr>
        <w:jc w:val="both"/>
        <w:rPr>
          <w:bCs/>
          <w:sz w:val="26"/>
          <w:szCs w:val="26"/>
        </w:rPr>
      </w:pPr>
      <w:r w:rsidRPr="00F8790D">
        <w:rPr>
          <w:sz w:val="26"/>
          <w:szCs w:val="26"/>
        </w:rPr>
        <w:t xml:space="preserve">3. </w:t>
      </w:r>
      <w:r w:rsidRPr="00F8790D">
        <w:rPr>
          <w:bCs/>
          <w:sz w:val="26"/>
          <w:szCs w:val="26"/>
        </w:rPr>
        <w:t>Об утверждении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rsidR="00F8790D" w:rsidRPr="00F8790D" w:rsidRDefault="00F8790D" w:rsidP="00F8790D">
      <w:pPr>
        <w:jc w:val="right"/>
        <w:rPr>
          <w:b/>
          <w:bCs/>
          <w:sz w:val="26"/>
          <w:szCs w:val="26"/>
        </w:rPr>
      </w:pPr>
      <w:r w:rsidRPr="00F8790D">
        <w:rPr>
          <w:b/>
          <w:bCs/>
          <w:sz w:val="26"/>
          <w:szCs w:val="26"/>
        </w:rPr>
        <w:t xml:space="preserve">О.А. Казанкова, инспектор комиссии по делам </w:t>
      </w:r>
    </w:p>
    <w:p w:rsidR="00F8790D" w:rsidRPr="00F8790D" w:rsidRDefault="00F8790D" w:rsidP="00F8790D">
      <w:pPr>
        <w:jc w:val="right"/>
        <w:rPr>
          <w:b/>
          <w:bCs/>
          <w:sz w:val="26"/>
          <w:szCs w:val="26"/>
        </w:rPr>
      </w:pPr>
      <w:r w:rsidRPr="00F8790D">
        <w:rPr>
          <w:b/>
          <w:bCs/>
          <w:sz w:val="26"/>
          <w:szCs w:val="26"/>
        </w:rPr>
        <w:t>несовершеннолетних и защите их прав.</w:t>
      </w:r>
    </w:p>
    <w:p w:rsidR="00F8790D" w:rsidRPr="00F8790D" w:rsidRDefault="00F8790D" w:rsidP="00F8790D">
      <w:pPr>
        <w:jc w:val="right"/>
        <w:rPr>
          <w:b/>
          <w:bCs/>
          <w:sz w:val="26"/>
          <w:szCs w:val="26"/>
        </w:rPr>
      </w:pPr>
    </w:p>
    <w:p w:rsidR="00F8790D" w:rsidRPr="00F8790D" w:rsidRDefault="00F8790D" w:rsidP="00F8790D">
      <w:pPr>
        <w:jc w:val="both"/>
        <w:rPr>
          <w:sz w:val="26"/>
          <w:szCs w:val="26"/>
        </w:rPr>
      </w:pPr>
      <w:r w:rsidRPr="00F8790D">
        <w:rPr>
          <w:bCs/>
          <w:sz w:val="26"/>
          <w:szCs w:val="26"/>
        </w:rPr>
        <w:t>4. Об утверждении перечня мест, запрещенных для посещения детьми без сопровождения родителей (лиц, их заменяющих) или лиц, осуществляющих мероприятия с участием детей, на территории Черемховского районного муниципального образования.</w:t>
      </w:r>
    </w:p>
    <w:p w:rsidR="00F8790D" w:rsidRPr="00F8790D" w:rsidRDefault="00F8790D" w:rsidP="00F8790D">
      <w:pPr>
        <w:jc w:val="right"/>
        <w:rPr>
          <w:b/>
          <w:bCs/>
          <w:sz w:val="26"/>
          <w:szCs w:val="26"/>
        </w:rPr>
      </w:pPr>
      <w:r w:rsidRPr="00F8790D">
        <w:rPr>
          <w:b/>
          <w:bCs/>
          <w:sz w:val="26"/>
          <w:szCs w:val="26"/>
        </w:rPr>
        <w:t xml:space="preserve">О.А. Казанкова, инспектор комиссии по делам </w:t>
      </w:r>
    </w:p>
    <w:p w:rsidR="00F8790D" w:rsidRPr="00F8790D" w:rsidRDefault="00F8790D" w:rsidP="00F8790D">
      <w:pPr>
        <w:jc w:val="right"/>
        <w:rPr>
          <w:b/>
          <w:bCs/>
          <w:sz w:val="26"/>
          <w:szCs w:val="26"/>
        </w:rPr>
      </w:pPr>
      <w:r w:rsidRPr="00F8790D">
        <w:rPr>
          <w:b/>
          <w:bCs/>
          <w:sz w:val="26"/>
          <w:szCs w:val="26"/>
        </w:rPr>
        <w:t>несовершеннолетних и защите их прав.</w:t>
      </w:r>
    </w:p>
    <w:p w:rsidR="00F8790D" w:rsidRPr="00F8790D" w:rsidRDefault="00F8790D" w:rsidP="00F8790D">
      <w:pPr>
        <w:rPr>
          <w:sz w:val="26"/>
          <w:szCs w:val="26"/>
        </w:rPr>
      </w:pPr>
    </w:p>
    <w:p w:rsidR="00F8790D" w:rsidRPr="00F8790D" w:rsidRDefault="00F8790D" w:rsidP="00F8790D">
      <w:pPr>
        <w:jc w:val="center"/>
        <w:rPr>
          <w:b/>
          <w:sz w:val="26"/>
          <w:szCs w:val="26"/>
        </w:rPr>
      </w:pPr>
      <w:r w:rsidRPr="00F8790D">
        <w:rPr>
          <w:b/>
          <w:sz w:val="26"/>
          <w:szCs w:val="26"/>
        </w:rPr>
        <w:t>Май</w:t>
      </w:r>
    </w:p>
    <w:p w:rsidR="00F8790D" w:rsidRPr="00F8790D" w:rsidRDefault="00F8790D" w:rsidP="00F8790D">
      <w:pPr>
        <w:jc w:val="center"/>
        <w:rPr>
          <w:b/>
          <w:sz w:val="26"/>
          <w:szCs w:val="26"/>
        </w:rPr>
      </w:pPr>
    </w:p>
    <w:p w:rsidR="00F8790D" w:rsidRPr="00F8790D" w:rsidRDefault="00F8790D" w:rsidP="00F8790D">
      <w:pPr>
        <w:jc w:val="both"/>
        <w:rPr>
          <w:sz w:val="26"/>
          <w:szCs w:val="26"/>
        </w:rPr>
      </w:pPr>
      <w:r w:rsidRPr="00F8790D">
        <w:rPr>
          <w:sz w:val="26"/>
          <w:szCs w:val="26"/>
        </w:rPr>
        <w:t>1. Внесение изменений в Положение о муниципальных правовых актах Черемховского районного муниципального образования, утверждённого решением районной Думы от 23.12.2009 № 68.</w:t>
      </w:r>
    </w:p>
    <w:p w:rsidR="00F8790D" w:rsidRPr="00F8790D" w:rsidRDefault="00F8790D" w:rsidP="00F8790D">
      <w:pPr>
        <w:jc w:val="right"/>
        <w:rPr>
          <w:b/>
          <w:sz w:val="26"/>
          <w:szCs w:val="26"/>
        </w:rPr>
      </w:pPr>
      <w:r w:rsidRPr="00F8790D">
        <w:rPr>
          <w:b/>
          <w:sz w:val="26"/>
          <w:szCs w:val="26"/>
        </w:rPr>
        <w:t>С.А. Ермаков, начальник отдела правового обеспечения.</w:t>
      </w:r>
    </w:p>
    <w:p w:rsidR="00F8790D" w:rsidRPr="00F8790D" w:rsidRDefault="00F8790D" w:rsidP="00F8790D">
      <w:pPr>
        <w:rPr>
          <w:b/>
          <w:sz w:val="26"/>
          <w:szCs w:val="26"/>
        </w:rPr>
      </w:pPr>
    </w:p>
    <w:p w:rsidR="00F8790D" w:rsidRPr="00F8790D" w:rsidRDefault="00F8790D" w:rsidP="00F8790D">
      <w:pPr>
        <w:jc w:val="both"/>
        <w:rPr>
          <w:sz w:val="26"/>
          <w:szCs w:val="26"/>
        </w:rPr>
      </w:pPr>
      <w:r w:rsidRPr="00F8790D">
        <w:rPr>
          <w:sz w:val="26"/>
          <w:szCs w:val="26"/>
        </w:rPr>
        <w:t>2. О внесении изменений в бюджет Черемховского районного муниципального образования на 2019 год и плановый период 2020, 2021 годов.</w:t>
      </w:r>
    </w:p>
    <w:p w:rsidR="00F8790D" w:rsidRPr="00F8790D" w:rsidRDefault="00F8790D" w:rsidP="00F8790D">
      <w:pPr>
        <w:tabs>
          <w:tab w:val="left" w:pos="-540"/>
        </w:tabs>
        <w:jc w:val="right"/>
        <w:rPr>
          <w:b/>
          <w:sz w:val="26"/>
          <w:szCs w:val="26"/>
        </w:rPr>
      </w:pPr>
      <w:r w:rsidRPr="00F8790D">
        <w:rPr>
          <w:b/>
          <w:sz w:val="26"/>
          <w:szCs w:val="26"/>
        </w:rPr>
        <w:t>Ю.Н. Гайдук, начальник финансового управления</w:t>
      </w:r>
    </w:p>
    <w:p w:rsidR="00F8790D" w:rsidRPr="00F8790D" w:rsidRDefault="00F8790D" w:rsidP="00F8790D">
      <w:pPr>
        <w:jc w:val="both"/>
        <w:rPr>
          <w:b/>
          <w:sz w:val="26"/>
          <w:szCs w:val="26"/>
          <w:highlight w:val="yellow"/>
        </w:rPr>
      </w:pPr>
    </w:p>
    <w:p w:rsidR="00F8790D" w:rsidRPr="00F8790D" w:rsidRDefault="00F8790D" w:rsidP="00F8790D">
      <w:pPr>
        <w:jc w:val="both"/>
        <w:rPr>
          <w:sz w:val="26"/>
          <w:szCs w:val="26"/>
        </w:rPr>
      </w:pPr>
      <w:r w:rsidRPr="00F8790D">
        <w:rPr>
          <w:sz w:val="26"/>
          <w:szCs w:val="26"/>
        </w:rPr>
        <w:t>3. Об утверждении отчета об исполнении бюджета Черемховского районного муниципального образования за 2018 год.</w:t>
      </w:r>
    </w:p>
    <w:p w:rsidR="00F8790D" w:rsidRPr="00F8790D" w:rsidRDefault="00F8790D" w:rsidP="00F8790D">
      <w:pPr>
        <w:tabs>
          <w:tab w:val="left" w:pos="-540"/>
        </w:tabs>
        <w:jc w:val="right"/>
        <w:rPr>
          <w:b/>
          <w:sz w:val="26"/>
          <w:szCs w:val="26"/>
        </w:rPr>
      </w:pPr>
      <w:r w:rsidRPr="00F8790D">
        <w:rPr>
          <w:b/>
          <w:sz w:val="26"/>
          <w:szCs w:val="26"/>
        </w:rPr>
        <w:t>Ю.Н. Гайдук, начальник финансового управления</w:t>
      </w:r>
    </w:p>
    <w:p w:rsidR="00F8790D" w:rsidRPr="00F8790D" w:rsidRDefault="00F8790D" w:rsidP="00F8790D">
      <w:pPr>
        <w:tabs>
          <w:tab w:val="left" w:pos="-540"/>
        </w:tabs>
        <w:jc w:val="right"/>
        <w:rPr>
          <w:b/>
          <w:sz w:val="26"/>
          <w:szCs w:val="26"/>
        </w:rPr>
      </w:pPr>
    </w:p>
    <w:p w:rsidR="00F8790D" w:rsidRPr="00F8790D" w:rsidRDefault="00F8790D" w:rsidP="00F8790D">
      <w:pPr>
        <w:jc w:val="center"/>
        <w:rPr>
          <w:b/>
          <w:sz w:val="26"/>
          <w:szCs w:val="26"/>
        </w:rPr>
      </w:pPr>
      <w:r w:rsidRPr="00F8790D">
        <w:rPr>
          <w:b/>
          <w:sz w:val="26"/>
          <w:szCs w:val="26"/>
        </w:rPr>
        <w:t>Июнь</w:t>
      </w:r>
    </w:p>
    <w:p w:rsidR="00F8790D" w:rsidRPr="00F8790D" w:rsidRDefault="00F8790D" w:rsidP="00F8790D">
      <w:pPr>
        <w:jc w:val="center"/>
        <w:rPr>
          <w:b/>
          <w:sz w:val="26"/>
          <w:szCs w:val="26"/>
        </w:rPr>
      </w:pPr>
    </w:p>
    <w:p w:rsidR="00F8790D" w:rsidRPr="00F8790D" w:rsidRDefault="00F8790D" w:rsidP="00F8790D">
      <w:pPr>
        <w:jc w:val="both"/>
        <w:rPr>
          <w:sz w:val="26"/>
          <w:szCs w:val="26"/>
        </w:rPr>
      </w:pPr>
      <w:r w:rsidRPr="00F8790D">
        <w:rPr>
          <w:sz w:val="26"/>
          <w:szCs w:val="26"/>
        </w:rPr>
        <w:t>1. Об одобрении кандидатуры «Почётный гражданин Черемховского района.</w:t>
      </w:r>
    </w:p>
    <w:p w:rsidR="00F8790D" w:rsidRPr="00F8790D" w:rsidRDefault="00F8790D" w:rsidP="00F8790D">
      <w:pPr>
        <w:jc w:val="right"/>
        <w:rPr>
          <w:b/>
          <w:sz w:val="26"/>
          <w:szCs w:val="26"/>
        </w:rPr>
      </w:pPr>
      <w:r w:rsidRPr="00F8790D">
        <w:rPr>
          <w:b/>
          <w:sz w:val="26"/>
          <w:szCs w:val="26"/>
        </w:rPr>
        <w:t>Т.С. Веретнова, руководитель аппарата администрации.</w:t>
      </w:r>
    </w:p>
    <w:p w:rsidR="00F8790D" w:rsidRPr="00F8790D" w:rsidRDefault="00F8790D" w:rsidP="00F8790D">
      <w:pPr>
        <w:jc w:val="right"/>
        <w:rPr>
          <w:b/>
          <w:sz w:val="26"/>
          <w:szCs w:val="26"/>
        </w:rPr>
      </w:pPr>
    </w:p>
    <w:p w:rsidR="00F8790D" w:rsidRPr="00F8790D" w:rsidRDefault="00F8790D" w:rsidP="00F8790D">
      <w:pPr>
        <w:jc w:val="both"/>
        <w:rPr>
          <w:sz w:val="26"/>
          <w:szCs w:val="26"/>
        </w:rPr>
      </w:pPr>
      <w:r w:rsidRPr="00F8790D">
        <w:rPr>
          <w:sz w:val="26"/>
          <w:szCs w:val="26"/>
        </w:rPr>
        <w:t>2. «Об утверждении внесенных изменений в схему территориального планирования Черемховского районного муниципального образования».</w:t>
      </w:r>
    </w:p>
    <w:p w:rsidR="00F8790D" w:rsidRPr="00F8790D" w:rsidRDefault="00F8790D" w:rsidP="00F8790D">
      <w:pPr>
        <w:jc w:val="right"/>
        <w:rPr>
          <w:b/>
          <w:sz w:val="26"/>
          <w:szCs w:val="26"/>
        </w:rPr>
      </w:pPr>
      <w:r w:rsidRPr="00F8790D">
        <w:rPr>
          <w:b/>
          <w:sz w:val="26"/>
          <w:szCs w:val="26"/>
        </w:rPr>
        <w:t>М.В. Обтовка, начальник управления ЖКХ.</w:t>
      </w:r>
    </w:p>
    <w:p w:rsidR="00F8790D" w:rsidRPr="00D30C19" w:rsidRDefault="00F8790D" w:rsidP="00245C76">
      <w:pPr>
        <w:pStyle w:val="a8"/>
        <w:jc w:val="both"/>
        <w:rPr>
          <w:bCs/>
          <w:color w:val="000000"/>
          <w:sz w:val="26"/>
          <w:szCs w:val="26"/>
        </w:rPr>
      </w:pPr>
    </w:p>
    <w:p w:rsidR="00052D16" w:rsidRPr="0022034F" w:rsidRDefault="00052D16" w:rsidP="0022034F">
      <w:pPr>
        <w:jc w:val="both"/>
        <w:rPr>
          <w:b/>
          <w:sz w:val="26"/>
          <w:szCs w:val="26"/>
        </w:rPr>
      </w:pPr>
      <w:r w:rsidRPr="0022034F">
        <w:rPr>
          <w:b/>
          <w:sz w:val="26"/>
          <w:szCs w:val="26"/>
        </w:rPr>
        <w:t>Слушали:</w:t>
      </w:r>
    </w:p>
    <w:p w:rsidR="00052D16" w:rsidRPr="0022034F" w:rsidRDefault="00617B46" w:rsidP="0022034F">
      <w:pPr>
        <w:jc w:val="both"/>
        <w:rPr>
          <w:sz w:val="26"/>
          <w:szCs w:val="26"/>
        </w:rPr>
      </w:pPr>
      <w:r w:rsidRPr="0022034F">
        <w:rPr>
          <w:b/>
          <w:i/>
          <w:sz w:val="26"/>
          <w:szCs w:val="26"/>
        </w:rPr>
        <w:t>Ярошевич</w:t>
      </w:r>
      <w:r w:rsidR="00052D16" w:rsidRPr="0022034F">
        <w:rPr>
          <w:b/>
          <w:i/>
          <w:sz w:val="26"/>
          <w:szCs w:val="26"/>
        </w:rPr>
        <w:t xml:space="preserve"> Т. А</w:t>
      </w:r>
      <w:r w:rsidR="00052D16" w:rsidRPr="0022034F">
        <w:rPr>
          <w:sz w:val="26"/>
          <w:szCs w:val="26"/>
        </w:rPr>
        <w:t>.: какие будут вопросы?</w:t>
      </w:r>
    </w:p>
    <w:p w:rsidR="00052D16" w:rsidRPr="0022034F" w:rsidRDefault="00052D16" w:rsidP="0022034F">
      <w:pPr>
        <w:jc w:val="both"/>
        <w:rPr>
          <w:sz w:val="26"/>
          <w:szCs w:val="26"/>
        </w:rPr>
      </w:pPr>
      <w:r w:rsidRPr="0022034F">
        <w:rPr>
          <w:sz w:val="26"/>
          <w:szCs w:val="26"/>
        </w:rPr>
        <w:t>предложения?</w:t>
      </w:r>
    </w:p>
    <w:p w:rsidR="00052D16" w:rsidRPr="0022034F" w:rsidRDefault="00617B46" w:rsidP="0022034F">
      <w:pPr>
        <w:jc w:val="both"/>
        <w:rPr>
          <w:sz w:val="26"/>
          <w:szCs w:val="26"/>
        </w:rPr>
      </w:pPr>
      <w:r w:rsidRPr="0022034F">
        <w:rPr>
          <w:b/>
          <w:i/>
          <w:sz w:val="26"/>
          <w:szCs w:val="26"/>
        </w:rPr>
        <w:t>Ярошевич</w:t>
      </w:r>
      <w:r w:rsidR="00052D16" w:rsidRPr="0022034F">
        <w:rPr>
          <w:b/>
          <w:i/>
          <w:sz w:val="26"/>
          <w:szCs w:val="26"/>
        </w:rPr>
        <w:t xml:space="preserve"> Т.А.:</w:t>
      </w:r>
      <w:r w:rsidR="00052D16" w:rsidRPr="0022034F">
        <w:rPr>
          <w:sz w:val="26"/>
          <w:szCs w:val="26"/>
        </w:rPr>
        <w:t xml:space="preserve"> поступило предложение принять данное решение?</w:t>
      </w:r>
    </w:p>
    <w:p w:rsidR="00052D16" w:rsidRPr="0022034F" w:rsidRDefault="00052D16" w:rsidP="0022034F">
      <w:pPr>
        <w:jc w:val="both"/>
        <w:rPr>
          <w:sz w:val="26"/>
          <w:szCs w:val="26"/>
        </w:rPr>
      </w:pPr>
      <w:r w:rsidRPr="0022034F">
        <w:rPr>
          <w:sz w:val="26"/>
          <w:szCs w:val="26"/>
        </w:rPr>
        <w:t>прошу голосовать?</w:t>
      </w:r>
    </w:p>
    <w:p w:rsidR="00052D16" w:rsidRPr="0022034F" w:rsidRDefault="00F8790D" w:rsidP="0022034F">
      <w:pPr>
        <w:jc w:val="both"/>
        <w:rPr>
          <w:b/>
          <w:sz w:val="26"/>
          <w:szCs w:val="26"/>
        </w:rPr>
      </w:pPr>
      <w:r>
        <w:rPr>
          <w:sz w:val="26"/>
          <w:szCs w:val="26"/>
        </w:rPr>
        <w:t>за – 11</w:t>
      </w:r>
      <w:r w:rsidR="00052D16" w:rsidRPr="0022034F">
        <w:rPr>
          <w:sz w:val="26"/>
          <w:szCs w:val="26"/>
        </w:rPr>
        <w:t xml:space="preserve"> депутатов</w:t>
      </w:r>
    </w:p>
    <w:p w:rsidR="00052D16" w:rsidRPr="0022034F" w:rsidRDefault="00052D16" w:rsidP="0022034F">
      <w:pPr>
        <w:jc w:val="both"/>
        <w:rPr>
          <w:sz w:val="26"/>
          <w:szCs w:val="26"/>
        </w:rPr>
      </w:pPr>
      <w:r w:rsidRPr="0022034F">
        <w:rPr>
          <w:sz w:val="26"/>
          <w:szCs w:val="26"/>
        </w:rPr>
        <w:t>против – нет</w:t>
      </w:r>
    </w:p>
    <w:p w:rsidR="00052D16" w:rsidRPr="0022034F" w:rsidRDefault="00052D16" w:rsidP="0022034F">
      <w:pPr>
        <w:jc w:val="both"/>
        <w:rPr>
          <w:sz w:val="26"/>
          <w:szCs w:val="26"/>
        </w:rPr>
      </w:pPr>
      <w:r w:rsidRPr="0022034F">
        <w:rPr>
          <w:sz w:val="26"/>
          <w:szCs w:val="26"/>
        </w:rPr>
        <w:t>воздержались – нет</w:t>
      </w:r>
    </w:p>
    <w:p w:rsidR="00052D16" w:rsidRPr="0022034F" w:rsidRDefault="00052D16" w:rsidP="0022034F">
      <w:pPr>
        <w:pStyle w:val="a8"/>
        <w:jc w:val="both"/>
        <w:rPr>
          <w:sz w:val="26"/>
          <w:szCs w:val="26"/>
        </w:rPr>
      </w:pPr>
      <w:r w:rsidRPr="0022034F">
        <w:rPr>
          <w:b/>
          <w:sz w:val="26"/>
          <w:szCs w:val="26"/>
        </w:rPr>
        <w:t>Решили</w:t>
      </w:r>
      <w:r w:rsidRPr="0022034F">
        <w:rPr>
          <w:sz w:val="26"/>
          <w:szCs w:val="26"/>
        </w:rPr>
        <w:t>: решение принято единогласно.</w:t>
      </w:r>
    </w:p>
    <w:p w:rsidR="00D30C19" w:rsidRDefault="00D30C19" w:rsidP="00D30C19"/>
    <w:p w:rsidR="00D30C19" w:rsidRPr="0022034F" w:rsidRDefault="00D30C19" w:rsidP="00D30C19">
      <w:pPr>
        <w:jc w:val="both"/>
        <w:rPr>
          <w:sz w:val="26"/>
          <w:szCs w:val="26"/>
        </w:rPr>
      </w:pPr>
      <w:r w:rsidRPr="0022034F">
        <w:rPr>
          <w:b/>
          <w:i/>
          <w:sz w:val="26"/>
          <w:szCs w:val="26"/>
        </w:rPr>
        <w:t>Ярошевич Т.А.</w:t>
      </w:r>
      <w:r w:rsidRPr="0022034F">
        <w:rPr>
          <w:b/>
          <w:sz w:val="26"/>
          <w:szCs w:val="26"/>
        </w:rPr>
        <w:t xml:space="preserve"> </w:t>
      </w:r>
      <w:r w:rsidRPr="0022034F">
        <w:rPr>
          <w:sz w:val="26"/>
          <w:szCs w:val="26"/>
        </w:rPr>
        <w:t>сообщила: на этом повестка заседания исчерпан</w:t>
      </w:r>
      <w:r w:rsidR="00F8790D">
        <w:rPr>
          <w:sz w:val="26"/>
          <w:szCs w:val="26"/>
        </w:rPr>
        <w:t>а. 53</w:t>
      </w:r>
      <w:r w:rsidRPr="0022034F">
        <w:rPr>
          <w:sz w:val="26"/>
          <w:szCs w:val="26"/>
        </w:rPr>
        <w:t xml:space="preserve">-ое заседание Думы Черемховского районного муниципального образования (шестого созыва) считается закрытым. </w:t>
      </w:r>
    </w:p>
    <w:p w:rsidR="00D30C19" w:rsidRPr="0022034F" w:rsidRDefault="00D30C19" w:rsidP="00D30C19">
      <w:pPr>
        <w:jc w:val="both"/>
        <w:rPr>
          <w:sz w:val="26"/>
          <w:szCs w:val="26"/>
        </w:rPr>
      </w:pPr>
      <w:r w:rsidRPr="0022034F">
        <w:rPr>
          <w:sz w:val="26"/>
          <w:szCs w:val="26"/>
        </w:rPr>
        <w:t xml:space="preserve">Звучит </w:t>
      </w:r>
      <w:r w:rsidRPr="0022034F">
        <w:rPr>
          <w:b/>
          <w:sz w:val="26"/>
          <w:szCs w:val="26"/>
        </w:rPr>
        <w:t xml:space="preserve">гимн </w:t>
      </w:r>
      <w:r w:rsidRPr="0022034F">
        <w:rPr>
          <w:sz w:val="26"/>
          <w:szCs w:val="26"/>
        </w:rPr>
        <w:t>России.</w:t>
      </w:r>
    </w:p>
    <w:p w:rsidR="00791EF7" w:rsidRPr="0022034F" w:rsidRDefault="00791EF7" w:rsidP="007D1E1F">
      <w:pPr>
        <w:jc w:val="both"/>
        <w:rPr>
          <w:sz w:val="26"/>
          <w:szCs w:val="26"/>
        </w:rPr>
      </w:pPr>
    </w:p>
    <w:p w:rsidR="007A45B0" w:rsidRPr="0022034F" w:rsidRDefault="007A45B0" w:rsidP="007D1E1F">
      <w:pPr>
        <w:jc w:val="both"/>
        <w:rPr>
          <w:sz w:val="26"/>
          <w:szCs w:val="26"/>
        </w:rPr>
      </w:pPr>
    </w:p>
    <w:p w:rsidR="007A45B0" w:rsidRPr="0022034F" w:rsidRDefault="007A45B0" w:rsidP="007D1E1F">
      <w:pPr>
        <w:jc w:val="both"/>
        <w:rPr>
          <w:sz w:val="26"/>
          <w:szCs w:val="26"/>
        </w:rPr>
      </w:pPr>
    </w:p>
    <w:p w:rsidR="00791EF7" w:rsidRPr="0022034F" w:rsidRDefault="00791EF7" w:rsidP="007D1E1F">
      <w:pPr>
        <w:jc w:val="both"/>
        <w:rPr>
          <w:sz w:val="26"/>
          <w:szCs w:val="26"/>
        </w:rPr>
      </w:pPr>
    </w:p>
    <w:p w:rsidR="00052D16" w:rsidRPr="0022034F" w:rsidRDefault="001A2CD3" w:rsidP="007D1E1F">
      <w:pPr>
        <w:jc w:val="both"/>
        <w:rPr>
          <w:sz w:val="26"/>
          <w:szCs w:val="26"/>
        </w:rPr>
      </w:pPr>
      <w:r w:rsidRPr="0022034F">
        <w:rPr>
          <w:sz w:val="26"/>
          <w:szCs w:val="26"/>
        </w:rPr>
        <w:t>П</w:t>
      </w:r>
      <w:r w:rsidR="00052D16" w:rsidRPr="0022034F">
        <w:rPr>
          <w:sz w:val="26"/>
          <w:szCs w:val="26"/>
        </w:rPr>
        <w:t xml:space="preserve">редседатель Думы ЧРМО                                      </w:t>
      </w:r>
      <w:r w:rsidRPr="0022034F">
        <w:rPr>
          <w:sz w:val="26"/>
          <w:szCs w:val="26"/>
        </w:rPr>
        <w:t xml:space="preserve">              </w:t>
      </w:r>
      <w:r w:rsidR="00052D16" w:rsidRPr="0022034F">
        <w:rPr>
          <w:sz w:val="26"/>
          <w:szCs w:val="26"/>
        </w:rPr>
        <w:t xml:space="preserve">                  Т.А. </w:t>
      </w:r>
      <w:r w:rsidRPr="0022034F">
        <w:rPr>
          <w:sz w:val="26"/>
          <w:szCs w:val="26"/>
        </w:rPr>
        <w:t>Ярошевич</w:t>
      </w:r>
    </w:p>
    <w:p w:rsidR="00052D16" w:rsidRPr="0022034F" w:rsidRDefault="00052D16" w:rsidP="007D1E1F">
      <w:pPr>
        <w:jc w:val="both"/>
        <w:rPr>
          <w:sz w:val="26"/>
          <w:szCs w:val="26"/>
        </w:rPr>
      </w:pPr>
    </w:p>
    <w:p w:rsidR="00052D16" w:rsidRPr="0022034F" w:rsidRDefault="00052D16" w:rsidP="007D1E1F">
      <w:pPr>
        <w:jc w:val="both"/>
        <w:rPr>
          <w:sz w:val="26"/>
          <w:szCs w:val="26"/>
        </w:rPr>
      </w:pPr>
    </w:p>
    <w:p w:rsidR="00052D16" w:rsidRPr="0022034F" w:rsidRDefault="00052D16" w:rsidP="007D1E1F">
      <w:pPr>
        <w:jc w:val="both"/>
        <w:rPr>
          <w:sz w:val="26"/>
          <w:szCs w:val="26"/>
        </w:rPr>
      </w:pPr>
      <w:r w:rsidRPr="0022034F">
        <w:rPr>
          <w:sz w:val="26"/>
          <w:szCs w:val="26"/>
        </w:rPr>
        <w:t xml:space="preserve">Помощник председателя Думы ЧРМО        </w:t>
      </w:r>
      <w:r w:rsidR="00586D30" w:rsidRPr="0022034F">
        <w:rPr>
          <w:sz w:val="26"/>
          <w:szCs w:val="26"/>
        </w:rPr>
        <w:t xml:space="preserve">                        </w:t>
      </w:r>
      <w:r w:rsidRPr="0022034F">
        <w:rPr>
          <w:sz w:val="26"/>
          <w:szCs w:val="26"/>
        </w:rPr>
        <w:t xml:space="preserve">                   Н.Р. Минулина</w:t>
      </w:r>
    </w:p>
    <w:p w:rsidR="00052D16" w:rsidRPr="0022034F" w:rsidRDefault="00052D16" w:rsidP="007D1E1F">
      <w:pPr>
        <w:jc w:val="both"/>
        <w:rPr>
          <w:sz w:val="26"/>
          <w:szCs w:val="26"/>
        </w:rPr>
      </w:pPr>
    </w:p>
    <w:p w:rsidR="00052D16" w:rsidRPr="0022034F" w:rsidRDefault="00052D16" w:rsidP="007D1E1F">
      <w:pPr>
        <w:jc w:val="both"/>
        <w:rPr>
          <w:sz w:val="26"/>
          <w:szCs w:val="26"/>
        </w:rPr>
      </w:pPr>
      <w:r w:rsidRPr="0022034F">
        <w:rPr>
          <w:sz w:val="26"/>
          <w:szCs w:val="26"/>
        </w:rPr>
        <w:t xml:space="preserve">          </w:t>
      </w:r>
    </w:p>
    <w:p w:rsidR="00052D16" w:rsidRPr="0022034F" w:rsidRDefault="00052D16" w:rsidP="007D1E1F">
      <w:pPr>
        <w:rPr>
          <w:sz w:val="26"/>
          <w:szCs w:val="26"/>
        </w:rPr>
      </w:pPr>
    </w:p>
    <w:p w:rsidR="00052D16" w:rsidRPr="0022034F" w:rsidRDefault="00052D16" w:rsidP="007D1E1F">
      <w:pPr>
        <w:rPr>
          <w:sz w:val="26"/>
          <w:szCs w:val="26"/>
        </w:rPr>
      </w:pPr>
    </w:p>
    <w:sectPr w:rsidR="00052D16" w:rsidRPr="0022034F" w:rsidSect="00D723DF">
      <w:headerReference w:type="even" r:id="rId8"/>
      <w:pgSz w:w="11906" w:h="16838" w:code="9"/>
      <w:pgMar w:top="709" w:right="1080" w:bottom="56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45" w:rsidRDefault="00753245" w:rsidP="00570E8E">
      <w:r>
        <w:separator/>
      </w:r>
    </w:p>
  </w:endnote>
  <w:endnote w:type="continuationSeparator" w:id="0">
    <w:p w:rsidR="00753245" w:rsidRDefault="00753245"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45" w:rsidRDefault="00753245" w:rsidP="00570E8E">
      <w:r>
        <w:separator/>
      </w:r>
    </w:p>
  </w:footnote>
  <w:footnote w:type="continuationSeparator" w:id="0">
    <w:p w:rsidR="00753245" w:rsidRDefault="00753245"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19" w:rsidRDefault="00D30C19"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0C19" w:rsidRDefault="00D30C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F4174A"/>
    <w:multiLevelType w:val="hybridMultilevel"/>
    <w:tmpl w:val="C9B81F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63228"/>
    <w:multiLevelType w:val="hybridMultilevel"/>
    <w:tmpl w:val="C66483EC"/>
    <w:lvl w:ilvl="0" w:tplc="657A51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F63E4E"/>
    <w:multiLevelType w:val="hybridMultilevel"/>
    <w:tmpl w:val="1E6EC784"/>
    <w:lvl w:ilvl="0" w:tplc="B874D6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7"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906F8"/>
    <w:multiLevelType w:val="hybridMultilevel"/>
    <w:tmpl w:val="A48AE030"/>
    <w:lvl w:ilvl="0" w:tplc="547C7D10">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32"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40"/>
  </w:num>
  <w:num w:numId="4">
    <w:abstractNumId w:val="36"/>
  </w:num>
  <w:num w:numId="5">
    <w:abstractNumId w:val="35"/>
  </w:num>
  <w:num w:numId="6">
    <w:abstractNumId w:val="16"/>
  </w:num>
  <w:num w:numId="7">
    <w:abstractNumId w:val="23"/>
  </w:num>
  <w:num w:numId="8">
    <w:abstractNumId w:val="20"/>
  </w:num>
  <w:num w:numId="9">
    <w:abstractNumId w:val="14"/>
  </w:num>
  <w:num w:numId="10">
    <w:abstractNumId w:val="8"/>
  </w:num>
  <w:num w:numId="11">
    <w:abstractNumId w:val="33"/>
  </w:num>
  <w:num w:numId="12">
    <w:abstractNumId w:val="38"/>
  </w:num>
  <w:num w:numId="13">
    <w:abstractNumId w:val="15"/>
  </w:num>
  <w:num w:numId="14">
    <w:abstractNumId w:val="24"/>
  </w:num>
  <w:num w:numId="15">
    <w:abstractNumId w:val="27"/>
  </w:num>
  <w:num w:numId="16">
    <w:abstractNumId w:val="9"/>
  </w:num>
  <w:num w:numId="17">
    <w:abstractNumId w:val="22"/>
  </w:num>
  <w:num w:numId="18">
    <w:abstractNumId w:val="21"/>
  </w:num>
  <w:num w:numId="19">
    <w:abstractNumId w:val="29"/>
  </w:num>
  <w:num w:numId="20">
    <w:abstractNumId w:val="1"/>
  </w:num>
  <w:num w:numId="21">
    <w:abstractNumId w:val="7"/>
  </w:num>
  <w:num w:numId="22">
    <w:abstractNumId w:val="11"/>
  </w:num>
  <w:num w:numId="23">
    <w:abstractNumId w:val="25"/>
  </w:num>
  <w:num w:numId="24">
    <w:abstractNumId w:val="2"/>
  </w:num>
  <w:num w:numId="25">
    <w:abstractNumId w:val="31"/>
  </w:num>
  <w:num w:numId="26">
    <w:abstractNumId w:val="30"/>
  </w:num>
  <w:num w:numId="27">
    <w:abstractNumId w:val="5"/>
  </w:num>
  <w:num w:numId="28">
    <w:abstractNumId w:val="18"/>
  </w:num>
  <w:num w:numId="29">
    <w:abstractNumId w:val="17"/>
  </w:num>
  <w:num w:numId="30">
    <w:abstractNumId w:val="4"/>
  </w:num>
  <w:num w:numId="31">
    <w:abstractNumId w:val="0"/>
  </w:num>
  <w:num w:numId="32">
    <w:abstractNumId w:val="39"/>
  </w:num>
  <w:num w:numId="33">
    <w:abstractNumId w:val="32"/>
  </w:num>
  <w:num w:numId="34">
    <w:abstractNumId w:val="12"/>
  </w:num>
  <w:num w:numId="35">
    <w:abstractNumId w:val="10"/>
  </w:num>
  <w:num w:numId="36">
    <w:abstractNumId w:val="26"/>
  </w:num>
  <w:num w:numId="37">
    <w:abstractNumId w:val="13"/>
  </w:num>
  <w:num w:numId="38">
    <w:abstractNumId w:val="6"/>
  </w:num>
  <w:num w:numId="39">
    <w:abstractNumId w:val="28"/>
  </w:num>
  <w:num w:numId="40">
    <w:abstractNumId w:val="3"/>
  </w:num>
  <w:num w:numId="4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247E"/>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5FF0"/>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20772"/>
    <w:rsid w:val="00120C64"/>
    <w:rsid w:val="00121B9A"/>
    <w:rsid w:val="00121BD5"/>
    <w:rsid w:val="001229A2"/>
    <w:rsid w:val="00124325"/>
    <w:rsid w:val="0012438A"/>
    <w:rsid w:val="0012492B"/>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CD3"/>
    <w:rsid w:val="001A34E2"/>
    <w:rsid w:val="001A3A08"/>
    <w:rsid w:val="001A48C1"/>
    <w:rsid w:val="001A63DB"/>
    <w:rsid w:val="001A7D88"/>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5C76"/>
    <w:rsid w:val="00250003"/>
    <w:rsid w:val="002523C2"/>
    <w:rsid w:val="0025373A"/>
    <w:rsid w:val="002554E5"/>
    <w:rsid w:val="002555BA"/>
    <w:rsid w:val="00256644"/>
    <w:rsid w:val="0026005C"/>
    <w:rsid w:val="00260106"/>
    <w:rsid w:val="0026555D"/>
    <w:rsid w:val="00265C54"/>
    <w:rsid w:val="00265E0B"/>
    <w:rsid w:val="00270918"/>
    <w:rsid w:val="00270DDD"/>
    <w:rsid w:val="00270E02"/>
    <w:rsid w:val="00272034"/>
    <w:rsid w:val="002823D5"/>
    <w:rsid w:val="00282457"/>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201F"/>
    <w:rsid w:val="0032382F"/>
    <w:rsid w:val="003278DB"/>
    <w:rsid w:val="00327E69"/>
    <w:rsid w:val="00331714"/>
    <w:rsid w:val="0033223C"/>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80D5A"/>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6DE"/>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172C"/>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48F0"/>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17B69"/>
    <w:rsid w:val="00524687"/>
    <w:rsid w:val="005255C9"/>
    <w:rsid w:val="00531031"/>
    <w:rsid w:val="0053214C"/>
    <w:rsid w:val="005331DF"/>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86D30"/>
    <w:rsid w:val="00591332"/>
    <w:rsid w:val="00591753"/>
    <w:rsid w:val="005A0365"/>
    <w:rsid w:val="005A2520"/>
    <w:rsid w:val="005A3577"/>
    <w:rsid w:val="005A49E2"/>
    <w:rsid w:val="005A4A18"/>
    <w:rsid w:val="005A6EE9"/>
    <w:rsid w:val="005B012F"/>
    <w:rsid w:val="005B2742"/>
    <w:rsid w:val="005B50C2"/>
    <w:rsid w:val="005B655A"/>
    <w:rsid w:val="005B67AA"/>
    <w:rsid w:val="005C68E9"/>
    <w:rsid w:val="005C6DCD"/>
    <w:rsid w:val="005C7209"/>
    <w:rsid w:val="005D22DB"/>
    <w:rsid w:val="005D43F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08F4"/>
    <w:rsid w:val="006A19B4"/>
    <w:rsid w:val="006A1CE5"/>
    <w:rsid w:val="006A3EA6"/>
    <w:rsid w:val="006A6314"/>
    <w:rsid w:val="006B2686"/>
    <w:rsid w:val="006B67D8"/>
    <w:rsid w:val="006B71C3"/>
    <w:rsid w:val="006B7BC9"/>
    <w:rsid w:val="006C156C"/>
    <w:rsid w:val="006C17E6"/>
    <w:rsid w:val="006C1D95"/>
    <w:rsid w:val="006C29E6"/>
    <w:rsid w:val="006C30DC"/>
    <w:rsid w:val="006C3FBA"/>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3245"/>
    <w:rsid w:val="007547F8"/>
    <w:rsid w:val="00755D04"/>
    <w:rsid w:val="00757A23"/>
    <w:rsid w:val="00757E85"/>
    <w:rsid w:val="00765B01"/>
    <w:rsid w:val="00766E88"/>
    <w:rsid w:val="00782EF5"/>
    <w:rsid w:val="0078668D"/>
    <w:rsid w:val="00791EF7"/>
    <w:rsid w:val="00792949"/>
    <w:rsid w:val="00794BF8"/>
    <w:rsid w:val="00795D55"/>
    <w:rsid w:val="007A07AE"/>
    <w:rsid w:val="007A2E88"/>
    <w:rsid w:val="007A3EDB"/>
    <w:rsid w:val="007A45B0"/>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7C2"/>
    <w:rsid w:val="008A6879"/>
    <w:rsid w:val="008B15E1"/>
    <w:rsid w:val="008B4B4A"/>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168"/>
    <w:rsid w:val="00933722"/>
    <w:rsid w:val="009351DB"/>
    <w:rsid w:val="00935D48"/>
    <w:rsid w:val="00937555"/>
    <w:rsid w:val="009431E8"/>
    <w:rsid w:val="00943A57"/>
    <w:rsid w:val="00944A6F"/>
    <w:rsid w:val="00954194"/>
    <w:rsid w:val="00955B61"/>
    <w:rsid w:val="0095672F"/>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AC8"/>
    <w:rsid w:val="009F28D0"/>
    <w:rsid w:val="009F3232"/>
    <w:rsid w:val="009F50EF"/>
    <w:rsid w:val="009F51EC"/>
    <w:rsid w:val="009F583A"/>
    <w:rsid w:val="009F6803"/>
    <w:rsid w:val="00A03A73"/>
    <w:rsid w:val="00A100A1"/>
    <w:rsid w:val="00A10C88"/>
    <w:rsid w:val="00A11409"/>
    <w:rsid w:val="00A132DC"/>
    <w:rsid w:val="00A13B35"/>
    <w:rsid w:val="00A15AA2"/>
    <w:rsid w:val="00A15AFB"/>
    <w:rsid w:val="00A16477"/>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46083"/>
    <w:rsid w:val="00B5140E"/>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7CBE"/>
    <w:rsid w:val="00CA0600"/>
    <w:rsid w:val="00CA341E"/>
    <w:rsid w:val="00CA36BD"/>
    <w:rsid w:val="00CA575D"/>
    <w:rsid w:val="00CA724B"/>
    <w:rsid w:val="00CB03B2"/>
    <w:rsid w:val="00CB0620"/>
    <w:rsid w:val="00CB21A5"/>
    <w:rsid w:val="00CB3D08"/>
    <w:rsid w:val="00CB3E8D"/>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23DF"/>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2186"/>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20601"/>
    <w:rsid w:val="00F20A3B"/>
    <w:rsid w:val="00F2213D"/>
    <w:rsid w:val="00F2256B"/>
    <w:rsid w:val="00F22575"/>
    <w:rsid w:val="00F226C0"/>
    <w:rsid w:val="00F230D5"/>
    <w:rsid w:val="00F318EA"/>
    <w:rsid w:val="00F33263"/>
    <w:rsid w:val="00F33756"/>
    <w:rsid w:val="00F347F7"/>
    <w:rsid w:val="00F35EB9"/>
    <w:rsid w:val="00F40931"/>
    <w:rsid w:val="00F41E0C"/>
    <w:rsid w:val="00F43105"/>
    <w:rsid w:val="00F4484A"/>
    <w:rsid w:val="00F44C27"/>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5D26"/>
    <w:rsid w:val="00FA0F3B"/>
    <w:rsid w:val="00FA25D3"/>
    <w:rsid w:val="00FA2A4C"/>
    <w:rsid w:val="00FA3B79"/>
    <w:rsid w:val="00FA4494"/>
    <w:rsid w:val="00FA5220"/>
    <w:rsid w:val="00FA5A61"/>
    <w:rsid w:val="00FA5BCA"/>
    <w:rsid w:val="00FA6003"/>
    <w:rsid w:val="00FA729C"/>
    <w:rsid w:val="00FA776F"/>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AB84D"/>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AA56B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8">
    <w:name w:val="Body Text"/>
    <w:aliases w:val="Основной текст1"/>
    <w:basedOn w:val="a"/>
    <w:link w:val="a9"/>
    <w:uiPriority w:val="99"/>
    <w:rsid w:val="0067599A"/>
    <w:rPr>
      <w:sz w:val="28"/>
      <w:szCs w:val="20"/>
    </w:rPr>
  </w:style>
  <w:style w:type="character" w:customStyle="1" w:styleId="a9">
    <w:name w:val="Основной текст Знак"/>
    <w:aliases w:val="Основной текст1 Знак"/>
    <w:link w:val="a8"/>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uiPriority w:val="99"/>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uiPriority w:val="99"/>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semiHidden/>
    <w:rsid w:val="001B45F0"/>
    <w:rPr>
      <w:rFonts w:cs="Times New Roman"/>
      <w:sz w:val="16"/>
      <w:szCs w:val="16"/>
    </w:rPr>
  </w:style>
  <w:style w:type="paragraph" w:styleId="af0">
    <w:name w:val="annotation text"/>
    <w:basedOn w:val="a"/>
    <w:link w:val="af1"/>
    <w:uiPriority w:val="99"/>
    <w:semiHidden/>
    <w:rsid w:val="001B45F0"/>
    <w:rPr>
      <w:rFonts w:eastAsia="Calibri"/>
      <w:sz w:val="20"/>
      <w:szCs w:val="20"/>
    </w:rPr>
  </w:style>
  <w:style w:type="character" w:customStyle="1" w:styleId="af1">
    <w:name w:val="Текст примечания Знак"/>
    <w:link w:val="af0"/>
    <w:uiPriority w:val="99"/>
    <w:semiHidden/>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rsid w:val="006D4192"/>
    <w:pPr>
      <w:widowControl w:val="0"/>
      <w:autoSpaceDE w:val="0"/>
      <w:autoSpaceDN w:val="0"/>
      <w:adjustRightInd w:val="0"/>
    </w:pPr>
    <w:rPr>
      <w:rFonts w:eastAsia="Calibri"/>
    </w:rPr>
  </w:style>
  <w:style w:type="paragraph" w:customStyle="1" w:styleId="Style5">
    <w:name w:val="Style5"/>
    <w:basedOn w:val="a"/>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uiPriority w:val="99"/>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qFormat/>
    <w:locked/>
    <w:rsid w:val="00226D31"/>
    <w:rPr>
      <w:rFonts w:cs="Times New Roman"/>
      <w:b/>
      <w:bCs/>
    </w:rPr>
  </w:style>
  <w:style w:type="character" w:customStyle="1" w:styleId="aff7">
    <w:name w:val="Без интервала Знак"/>
    <w:link w:val="aff8"/>
    <w:uiPriority w:val="99"/>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uiPriority w:val="99"/>
    <w:rsid w:val="00226D31"/>
    <w:pPr>
      <w:ind w:left="720"/>
    </w:pPr>
    <w:rPr>
      <w:rFonts w:eastAsia="Calibri"/>
    </w:rPr>
  </w:style>
  <w:style w:type="paragraph" w:customStyle="1" w:styleId="Style1">
    <w:name w:val="Style1"/>
    <w:basedOn w:val="a"/>
    <w:uiPriority w:val="99"/>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737914"/>
    <w:pPr>
      <w:spacing w:after="160" w:line="240" w:lineRule="exact"/>
    </w:pPr>
    <w:rPr>
      <w:rFonts w:ascii="Arial" w:hAnsi="Arial" w:cs="Arial"/>
      <w:sz w:val="20"/>
      <w:szCs w:val="20"/>
      <w:lang w:val="en-US" w:eastAsia="en-US"/>
    </w:rPr>
  </w:style>
  <w:style w:type="character" w:styleId="afff4">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uiPriority w:val="99"/>
    <w:rsid w:val="00737914"/>
    <w:pPr>
      <w:spacing w:before="100" w:beforeAutospacing="1" w:after="100" w:afterAutospacing="1"/>
    </w:pPr>
  </w:style>
  <w:style w:type="paragraph" w:customStyle="1" w:styleId="34">
    <w:name w:val="Абзац списка3"/>
    <w:basedOn w:val="a"/>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 w:type="paragraph" w:customStyle="1" w:styleId="afff6">
    <w:name w:val="Заголовок статьи"/>
    <w:basedOn w:val="a"/>
    <w:next w:val="a"/>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7">
    <w:name w:val="Знак Знак Знак Знак Знак Знак"/>
    <w:basedOn w:val="a"/>
    <w:rsid w:val="006B67D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B30A-A206-4DFA-917E-156B18A9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5967</TotalTime>
  <Pages>27</Pages>
  <Words>10802</Words>
  <Characters>61573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137</cp:revision>
  <cp:lastPrinted>2018-12-27T09:12:00Z</cp:lastPrinted>
  <dcterms:created xsi:type="dcterms:W3CDTF">2012-11-09T02:10:00Z</dcterms:created>
  <dcterms:modified xsi:type="dcterms:W3CDTF">2018-12-27T09:14:00Z</dcterms:modified>
</cp:coreProperties>
</file>